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12169" w:rsidRPr="00A2179A" w:rsidRDefault="00C032FA" w:rsidP="00512169">
      <w:pPr>
        <w:spacing w:before="120" w:line="192" w:lineRule="auto"/>
        <w:rPr>
          <w:rFonts w:ascii="Calibri" w:hAnsi="Calibri"/>
          <w:sz w:val="26"/>
          <w:szCs w:val="26"/>
        </w:rPr>
      </w:pPr>
      <w:r w:rsidRPr="00C032FA">
        <w:rPr>
          <w:rFonts w:ascii="Calibri" w:hAnsi="Calibri"/>
          <w:sz w:val="26"/>
          <w:szCs w:val="26"/>
        </w:rPr>
        <w:t xml:space="preserve">14.08.2018 </w:t>
      </w:r>
      <w:r w:rsidR="00B63294">
        <w:rPr>
          <w:rFonts w:ascii="Calibri" w:hAnsi="Calibri"/>
          <w:sz w:val="26"/>
          <w:szCs w:val="26"/>
        </w:rPr>
        <w:t>№</w:t>
      </w:r>
      <w:r w:rsidR="00277D9E">
        <w:rPr>
          <w:rFonts w:ascii="Calibri" w:hAnsi="Calibri"/>
          <w:sz w:val="26"/>
          <w:szCs w:val="26"/>
        </w:rPr>
        <w:t xml:space="preserve"> </w:t>
      </w:r>
      <w:r w:rsidR="00CF2A7D">
        <w:rPr>
          <w:rFonts w:ascii="Calibri" w:hAnsi="Calibri"/>
          <w:sz w:val="26"/>
          <w:szCs w:val="26"/>
        </w:rPr>
        <w:t>06–47/</w:t>
      </w:r>
      <w:r>
        <w:rPr>
          <w:rFonts w:ascii="Calibri" w:hAnsi="Calibri"/>
          <w:sz w:val="26"/>
          <w:szCs w:val="26"/>
        </w:rPr>
        <w:t>237</w:t>
      </w:r>
    </w:p>
    <w:p w:rsidR="00BA0BF5" w:rsidRPr="003944AE" w:rsidRDefault="00BA0BF5">
      <w:pPr>
        <w:pStyle w:val="a5"/>
        <w:rPr>
          <w:bCs/>
          <w:sz w:val="1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F07398">
        <w:rPr>
          <w:rFonts w:ascii="Calibri" w:hAnsi="Calibri"/>
          <w:b/>
          <w:sz w:val="26"/>
          <w:szCs w:val="26"/>
        </w:rPr>
        <w:t>липні</w:t>
      </w:r>
      <w:r w:rsidR="00484544">
        <w:rPr>
          <w:rFonts w:ascii="Calibri" w:hAnsi="Calibri"/>
          <w:b/>
          <w:sz w:val="26"/>
          <w:szCs w:val="26"/>
        </w:rPr>
        <w:t xml:space="preserve"> 2018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F07398" w:rsidRPr="00AD2345">
        <w:rPr>
          <w:rFonts w:ascii="Calibri" w:hAnsi="Calibri"/>
          <w:color w:val="000000"/>
          <w:sz w:val="26"/>
          <w:szCs w:val="26"/>
        </w:rPr>
        <w:t>липні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F65CBB" w:rsidRPr="00AD2345">
        <w:rPr>
          <w:rFonts w:ascii="Calibri" w:hAnsi="Calibri"/>
          <w:color w:val="000000"/>
          <w:sz w:val="26"/>
          <w:szCs w:val="26"/>
        </w:rPr>
        <w:t>8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AD2345">
        <w:rPr>
          <w:rFonts w:ascii="Calibri" w:hAnsi="Calibri"/>
          <w:color w:val="000000"/>
          <w:sz w:val="26"/>
          <w:szCs w:val="26"/>
        </w:rPr>
        <w:t xml:space="preserve">зменшилися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на </w:t>
      </w:r>
      <w:r w:rsidR="005034B8" w:rsidRPr="00AD2345">
        <w:rPr>
          <w:rFonts w:ascii="Calibri" w:hAnsi="Calibri"/>
          <w:color w:val="000000"/>
          <w:sz w:val="26"/>
          <w:szCs w:val="26"/>
        </w:rPr>
        <w:t>0,</w:t>
      </w:r>
      <w:r w:rsidR="00AD2345">
        <w:rPr>
          <w:rFonts w:ascii="Calibri" w:hAnsi="Calibri"/>
          <w:color w:val="000000"/>
          <w:sz w:val="26"/>
          <w:szCs w:val="26"/>
        </w:rPr>
        <w:t>8</w:t>
      </w:r>
      <w:r w:rsidR="00A7264D" w:rsidRPr="00AD2345">
        <w:rPr>
          <w:rFonts w:ascii="Calibri" w:hAnsi="Calibri"/>
          <w:color w:val="000000"/>
          <w:sz w:val="26"/>
          <w:szCs w:val="26"/>
        </w:rPr>
        <w:t>%,</w:t>
      </w:r>
      <w:r w:rsidR="00D23F61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AD2345">
        <w:rPr>
          <w:rFonts w:ascii="Calibri" w:hAnsi="Calibri"/>
          <w:color w:val="000000"/>
          <w:sz w:val="26"/>
          <w:szCs w:val="26"/>
        </w:rPr>
        <w:t>року</w:t>
      </w:r>
      <w:r w:rsidR="00F623DF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D2345" w:rsidRPr="00AD2345">
        <w:rPr>
          <w:rFonts w:ascii="Calibri" w:hAnsi="Calibri"/>
          <w:color w:val="000000"/>
          <w:sz w:val="26"/>
          <w:szCs w:val="26"/>
        </w:rPr>
        <w:t xml:space="preserve">збільшилися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– на </w:t>
      </w:r>
      <w:r w:rsidR="00AD2345">
        <w:rPr>
          <w:rFonts w:ascii="Calibri" w:hAnsi="Calibri"/>
          <w:color w:val="000000"/>
          <w:sz w:val="26"/>
          <w:szCs w:val="26"/>
        </w:rPr>
        <w:t>3,7</w:t>
      </w:r>
      <w:r w:rsidR="00A7264D" w:rsidRPr="00AD2345">
        <w:rPr>
          <w:rFonts w:ascii="Calibri" w:hAnsi="Calibri"/>
          <w:color w:val="000000"/>
          <w:sz w:val="26"/>
          <w:szCs w:val="26"/>
        </w:rPr>
        <w:t>%</w:t>
      </w:r>
      <w:r w:rsidR="00C30261" w:rsidRPr="00AD2345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AD2345">
        <w:rPr>
          <w:rFonts w:ascii="Calibri" w:hAnsi="Calibri"/>
          <w:color w:val="000000"/>
          <w:sz w:val="26"/>
          <w:szCs w:val="26"/>
        </w:rPr>
        <w:t>–</w:t>
      </w:r>
      <w:r w:rsidR="00387B45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AD2345">
        <w:rPr>
          <w:rFonts w:ascii="Calibri" w:hAnsi="Calibri"/>
          <w:color w:val="000000"/>
          <w:sz w:val="26"/>
          <w:szCs w:val="26"/>
        </w:rPr>
        <w:t xml:space="preserve">зменшилися </w:t>
      </w:r>
      <w:r w:rsidR="00AD2345" w:rsidRPr="00AD2345">
        <w:rPr>
          <w:rFonts w:ascii="Calibri" w:hAnsi="Calibri"/>
          <w:color w:val="000000"/>
          <w:sz w:val="26"/>
          <w:szCs w:val="26"/>
        </w:rPr>
        <w:t>на 0,</w:t>
      </w:r>
      <w:r w:rsidR="00AD2345">
        <w:rPr>
          <w:rFonts w:ascii="Calibri" w:hAnsi="Calibri"/>
          <w:color w:val="000000"/>
          <w:sz w:val="26"/>
          <w:szCs w:val="26"/>
        </w:rPr>
        <w:t>7</w:t>
      </w:r>
      <w:r w:rsidR="00AD2345" w:rsidRPr="00AD2345">
        <w:rPr>
          <w:rFonts w:ascii="Calibri" w:hAnsi="Calibri"/>
          <w:color w:val="000000"/>
          <w:sz w:val="26"/>
          <w:szCs w:val="26"/>
        </w:rPr>
        <w:t>%</w:t>
      </w:r>
      <w:r w:rsidR="005034B8" w:rsidRPr="00AD2345">
        <w:rPr>
          <w:rFonts w:ascii="Calibri" w:hAnsi="Calibri"/>
          <w:color w:val="000000"/>
          <w:sz w:val="26"/>
          <w:szCs w:val="26"/>
        </w:rPr>
        <w:t xml:space="preserve">, з початку року </w:t>
      </w:r>
      <w:r w:rsidR="00D23789">
        <w:rPr>
          <w:rFonts w:ascii="Calibri" w:hAnsi="Calibri"/>
          <w:color w:val="000000"/>
          <w:sz w:val="26"/>
          <w:szCs w:val="26"/>
        </w:rPr>
        <w:br/>
      </w:r>
      <w:r w:rsidR="005034B8" w:rsidRPr="00AD2345">
        <w:rPr>
          <w:rFonts w:ascii="Calibri" w:hAnsi="Calibri"/>
          <w:color w:val="000000"/>
          <w:sz w:val="26"/>
          <w:szCs w:val="26"/>
        </w:rPr>
        <w:t>зросли</w:t>
      </w:r>
      <w:r w:rsidR="00232AE0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AD2345">
        <w:rPr>
          <w:rFonts w:ascii="Calibri" w:hAnsi="Calibri"/>
          <w:color w:val="000000"/>
          <w:sz w:val="26"/>
          <w:szCs w:val="26"/>
        </w:rPr>
        <w:t>– на</w:t>
      </w:r>
      <w:r w:rsidR="00802C5A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D2345">
        <w:rPr>
          <w:rFonts w:ascii="Calibri" w:hAnsi="Calibri"/>
          <w:color w:val="000000"/>
          <w:sz w:val="26"/>
          <w:szCs w:val="26"/>
        </w:rPr>
        <w:t>3,6</w:t>
      </w:r>
      <w:r w:rsidR="00C30261" w:rsidRPr="00AD2345">
        <w:rPr>
          <w:rFonts w:ascii="Calibri" w:hAnsi="Calibri"/>
          <w:color w:val="000000"/>
          <w:sz w:val="26"/>
          <w:szCs w:val="26"/>
        </w:rPr>
        <w:t>%</w:t>
      </w:r>
      <w:r w:rsidR="00802C5A" w:rsidRPr="00AD2345">
        <w:rPr>
          <w:rFonts w:ascii="Calibri" w:hAnsi="Calibri"/>
          <w:color w:val="000000"/>
          <w:sz w:val="26"/>
          <w:szCs w:val="26"/>
        </w:rPr>
        <w:t>)</w:t>
      </w:r>
      <w:r w:rsidR="00CE193E" w:rsidRPr="00AD2345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07398" w:rsidP="003F42E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липень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07398" w:rsidP="006258CC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3F42EA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7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346E7C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66E81"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26832" w:rsidRPr="000923C0" w:rsidRDefault="008E5CC1" w:rsidP="00F26832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3,0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4,1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A8486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D1295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74E8" w:rsidRPr="000923C0" w:rsidRDefault="008E5CC1" w:rsidP="005B74E8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–2,1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–4,7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–22,3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8E5CC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92D20" w:rsidRPr="000923C0" w:rsidRDefault="008E5CC1" w:rsidP="00792D20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8E5CC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8E5CC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8E5CC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–8,2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8E5CC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8E5CC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8E5CC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8E5CC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8E5CC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8E5CC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8E5CC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–7,0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B0A14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–2,5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–6,8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8,6</w:t>
            </w:r>
          </w:p>
        </w:tc>
      </w:tr>
      <w:tr w:rsidR="00982B55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82B55" w:rsidRPr="000923C0" w:rsidRDefault="00982B55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F2E27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3,3</w:t>
            </w:r>
          </w:p>
        </w:tc>
      </w:tr>
      <w:tr w:rsidR="00FA05CC" w:rsidRPr="00BE0AC6" w:rsidTr="00ED153B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6,1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AA2E08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–7,4</w:t>
            </w:r>
          </w:p>
        </w:tc>
      </w:tr>
    </w:tbl>
    <w:p w:rsidR="00EC6377" w:rsidRPr="00D82248" w:rsidRDefault="00C205CB" w:rsidP="00D856CE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8"/>
          <w:sz w:val="26"/>
          <w:szCs w:val="26"/>
        </w:rPr>
      </w:pPr>
      <w:r w:rsidRPr="00B91989">
        <w:rPr>
          <w:rFonts w:ascii="Calibri" w:hAnsi="Calibri"/>
          <w:color w:val="000000"/>
          <w:spacing w:val="-8"/>
          <w:sz w:val="26"/>
          <w:szCs w:val="26"/>
        </w:rPr>
        <w:lastRenderedPageBreak/>
        <w:t xml:space="preserve">На споживчому ринку області у </w:t>
      </w:r>
      <w:r w:rsidR="00EC6377">
        <w:rPr>
          <w:rFonts w:ascii="Calibri" w:hAnsi="Calibri"/>
          <w:color w:val="000000"/>
          <w:spacing w:val="-8"/>
          <w:sz w:val="26"/>
          <w:szCs w:val="26"/>
        </w:rPr>
        <w:t>липні</w:t>
      </w:r>
      <w:r w:rsidR="00602306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EC6377" w:rsidRPr="00B91989">
        <w:rPr>
          <w:rFonts w:ascii="Calibri" w:hAnsi="Calibri"/>
          <w:spacing w:val="-8"/>
          <w:sz w:val="26"/>
          <w:szCs w:val="26"/>
        </w:rPr>
        <w:t xml:space="preserve">ціни </w:t>
      </w:r>
      <w:r w:rsidR="00EC6377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EC6377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продукти харчування та безалкогольні напої </w:t>
      </w:r>
      <w:r w:rsidR="00D856CE">
        <w:rPr>
          <w:rFonts w:ascii="Calibri" w:hAnsi="Calibri"/>
          <w:color w:val="000000"/>
          <w:spacing w:val="-8"/>
          <w:sz w:val="26"/>
          <w:szCs w:val="26"/>
        </w:rPr>
        <w:t xml:space="preserve">знизилися </w:t>
      </w:r>
      <w:r w:rsidR="00A566A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BF6E4D">
        <w:rPr>
          <w:rFonts w:ascii="Calibri" w:hAnsi="Calibri"/>
          <w:color w:val="000000"/>
          <w:spacing w:val="-8"/>
          <w:sz w:val="26"/>
          <w:szCs w:val="26"/>
        </w:rPr>
        <w:t>1,7</w:t>
      </w:r>
      <w:r w:rsidR="00A566A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%. Серед плодоовочевої групи найбільше </w:t>
      </w:r>
      <w:r w:rsidR="00EC6377">
        <w:rPr>
          <w:rFonts w:ascii="Calibri" w:hAnsi="Calibri"/>
          <w:color w:val="000000"/>
          <w:spacing w:val="-8"/>
          <w:sz w:val="26"/>
          <w:szCs w:val="26"/>
        </w:rPr>
        <w:t>подешевшали</w:t>
      </w:r>
      <w:r w:rsidR="00EF40EF">
        <w:rPr>
          <w:rFonts w:ascii="Calibri" w:hAnsi="Calibri"/>
          <w:color w:val="000000"/>
          <w:spacing w:val="-8"/>
          <w:sz w:val="26"/>
          <w:szCs w:val="26"/>
        </w:rPr>
        <w:t>:</w:t>
      </w:r>
      <w:r w:rsidR="00A566A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FF5DB2">
        <w:rPr>
          <w:rFonts w:ascii="Calibri" w:hAnsi="Calibri"/>
          <w:color w:val="000000"/>
          <w:spacing w:val="-8"/>
          <w:sz w:val="26"/>
          <w:szCs w:val="26"/>
        </w:rPr>
        <w:t>помідори</w:t>
      </w:r>
      <w:r w:rsidR="00FF5DB2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B44641">
        <w:rPr>
          <w:rFonts w:ascii="Calibri" w:hAnsi="Calibri"/>
          <w:color w:val="000000"/>
          <w:spacing w:val="-8"/>
          <w:sz w:val="26"/>
          <w:szCs w:val="26"/>
        </w:rPr>
        <w:t xml:space="preserve">– </w:t>
      </w:r>
      <w:r w:rsidR="00B44641">
        <w:rPr>
          <w:rFonts w:ascii="Calibri" w:hAnsi="Calibri"/>
          <w:color w:val="000000"/>
          <w:spacing w:val="-8"/>
          <w:sz w:val="26"/>
          <w:szCs w:val="26"/>
        </w:rPr>
        <w:br/>
      </w:r>
      <w:r w:rsidR="00FF5DB2">
        <w:rPr>
          <w:rFonts w:ascii="Calibri" w:hAnsi="Calibri"/>
          <w:color w:val="000000"/>
          <w:spacing w:val="-8"/>
          <w:sz w:val="26"/>
          <w:szCs w:val="26"/>
        </w:rPr>
        <w:t>у</w:t>
      </w:r>
      <w:r w:rsidR="00FF5DB2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FF5DB2">
        <w:rPr>
          <w:rFonts w:ascii="Calibri" w:hAnsi="Calibri"/>
          <w:color w:val="000000"/>
          <w:spacing w:val="-8"/>
          <w:sz w:val="26"/>
          <w:szCs w:val="26"/>
        </w:rPr>
        <w:t>1,8 раза</w:t>
      </w:r>
      <w:r w:rsidR="00FF5DB2" w:rsidRPr="00B91989">
        <w:rPr>
          <w:rFonts w:ascii="Calibri" w:hAnsi="Calibri"/>
          <w:color w:val="000000"/>
          <w:spacing w:val="-8"/>
          <w:sz w:val="26"/>
          <w:szCs w:val="26"/>
        </w:rPr>
        <w:t>,</w:t>
      </w:r>
      <w:r w:rsidR="00FF5DB2" w:rsidRPr="00FF5DB2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FF5DB2" w:rsidRPr="00B91989">
        <w:rPr>
          <w:rFonts w:ascii="Calibri" w:hAnsi="Calibri"/>
          <w:color w:val="000000"/>
          <w:spacing w:val="-8"/>
          <w:sz w:val="26"/>
          <w:szCs w:val="26"/>
        </w:rPr>
        <w:t>капуста білокачанна</w:t>
      </w:r>
      <w:r w:rsidR="00FF5DB2">
        <w:rPr>
          <w:rFonts w:ascii="Calibri" w:hAnsi="Calibri"/>
          <w:color w:val="000000"/>
          <w:spacing w:val="-8"/>
          <w:sz w:val="26"/>
          <w:szCs w:val="26"/>
        </w:rPr>
        <w:t xml:space="preserve"> – у 1,7 раза</w:t>
      </w:r>
      <w:r w:rsidR="00FF5DB2" w:rsidRPr="00B91989">
        <w:rPr>
          <w:rFonts w:ascii="Calibri" w:hAnsi="Calibri"/>
          <w:color w:val="000000"/>
          <w:spacing w:val="-8"/>
          <w:sz w:val="26"/>
          <w:szCs w:val="26"/>
        </w:rPr>
        <w:t>,</w:t>
      </w:r>
      <w:r w:rsidR="00FF5DB2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FF5DB2" w:rsidRPr="00B91989">
        <w:rPr>
          <w:rFonts w:ascii="Calibri" w:hAnsi="Calibri"/>
          <w:color w:val="000000"/>
          <w:spacing w:val="-8"/>
          <w:sz w:val="26"/>
          <w:szCs w:val="26"/>
        </w:rPr>
        <w:t>перець солодкий</w:t>
      </w:r>
      <w:r w:rsidR="00FF5DB2">
        <w:rPr>
          <w:rFonts w:ascii="Calibri" w:hAnsi="Calibri"/>
          <w:color w:val="000000"/>
          <w:spacing w:val="-8"/>
          <w:sz w:val="26"/>
          <w:szCs w:val="26"/>
        </w:rPr>
        <w:t xml:space="preserve"> – у 1,6 раза, </w:t>
      </w:r>
      <w:r w:rsidR="00FF5DB2" w:rsidRPr="00B91989">
        <w:rPr>
          <w:rFonts w:ascii="Calibri" w:hAnsi="Calibri"/>
          <w:color w:val="000000"/>
          <w:spacing w:val="-8"/>
          <w:sz w:val="26"/>
          <w:szCs w:val="26"/>
        </w:rPr>
        <w:t>салати,</w:t>
      </w:r>
      <w:r w:rsidR="00FF5DB2">
        <w:rPr>
          <w:rFonts w:ascii="Calibri" w:hAnsi="Calibri"/>
          <w:color w:val="000000"/>
          <w:spacing w:val="-8"/>
          <w:sz w:val="26"/>
          <w:szCs w:val="26"/>
        </w:rPr>
        <w:t xml:space="preserve"> буряк – на третину, </w:t>
      </w:r>
      <w:r w:rsidR="002D4250">
        <w:rPr>
          <w:rFonts w:ascii="Calibri" w:hAnsi="Calibri"/>
          <w:color w:val="000000"/>
          <w:spacing w:val="-8"/>
          <w:sz w:val="26"/>
          <w:szCs w:val="26"/>
        </w:rPr>
        <w:t xml:space="preserve">картопля, </w:t>
      </w:r>
      <w:r w:rsidR="00FF5DB2">
        <w:rPr>
          <w:rFonts w:ascii="Calibri" w:hAnsi="Calibri"/>
          <w:color w:val="000000"/>
          <w:spacing w:val="-8"/>
          <w:sz w:val="26"/>
          <w:szCs w:val="26"/>
        </w:rPr>
        <w:t xml:space="preserve">яблука, </w:t>
      </w:r>
      <w:r w:rsidR="00FF5DB2" w:rsidRPr="00B91989">
        <w:rPr>
          <w:rFonts w:ascii="Calibri" w:hAnsi="Calibri"/>
          <w:color w:val="000000"/>
          <w:spacing w:val="-8"/>
          <w:sz w:val="26"/>
          <w:szCs w:val="26"/>
        </w:rPr>
        <w:t>огірки</w:t>
      </w:r>
      <w:r w:rsidR="00FF5DB2">
        <w:rPr>
          <w:rFonts w:ascii="Calibri" w:hAnsi="Calibri"/>
          <w:color w:val="000000"/>
          <w:spacing w:val="-8"/>
          <w:sz w:val="26"/>
          <w:szCs w:val="26"/>
        </w:rPr>
        <w:t xml:space="preserve">, </w:t>
      </w:r>
      <w:r w:rsidR="00FF5DB2" w:rsidRPr="00B91989">
        <w:rPr>
          <w:rFonts w:ascii="Calibri" w:hAnsi="Calibri"/>
          <w:color w:val="000000"/>
          <w:spacing w:val="-8"/>
          <w:sz w:val="26"/>
          <w:szCs w:val="26"/>
        </w:rPr>
        <w:t>цибуля ріпчаста</w:t>
      </w:r>
      <w:r w:rsidR="00FF5DB2">
        <w:rPr>
          <w:rFonts w:ascii="Calibri" w:hAnsi="Calibri"/>
          <w:color w:val="000000"/>
          <w:spacing w:val="-8"/>
          <w:sz w:val="26"/>
          <w:szCs w:val="26"/>
        </w:rPr>
        <w:t xml:space="preserve">, </w:t>
      </w:r>
      <w:r w:rsidR="00FF5DB2" w:rsidRPr="00B91989">
        <w:rPr>
          <w:rFonts w:ascii="Calibri" w:hAnsi="Calibri"/>
          <w:color w:val="000000"/>
          <w:spacing w:val="-8"/>
          <w:sz w:val="26"/>
          <w:szCs w:val="26"/>
        </w:rPr>
        <w:t>кабачки</w:t>
      </w:r>
      <w:r w:rsidR="00FF5DB2">
        <w:rPr>
          <w:rFonts w:ascii="Calibri" w:hAnsi="Calibri"/>
          <w:color w:val="000000"/>
          <w:spacing w:val="-8"/>
          <w:sz w:val="26"/>
          <w:szCs w:val="26"/>
        </w:rPr>
        <w:t xml:space="preserve">, апельсини, </w:t>
      </w:r>
      <w:r w:rsidR="002D4250" w:rsidRPr="00B91989">
        <w:rPr>
          <w:rFonts w:ascii="Calibri" w:hAnsi="Calibri"/>
          <w:color w:val="000000"/>
          <w:spacing w:val="-8"/>
          <w:sz w:val="26"/>
          <w:szCs w:val="26"/>
        </w:rPr>
        <w:t>банани,</w:t>
      </w:r>
      <w:r w:rsidR="002D4250" w:rsidRPr="002D4250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2D4250" w:rsidRPr="00B91989">
        <w:rPr>
          <w:rFonts w:ascii="Calibri" w:hAnsi="Calibri"/>
          <w:color w:val="000000"/>
          <w:spacing w:val="-8"/>
          <w:sz w:val="26"/>
          <w:szCs w:val="26"/>
        </w:rPr>
        <w:t>виноград,</w:t>
      </w:r>
      <w:r w:rsidR="002D4250" w:rsidRPr="002D4250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2D4250" w:rsidRPr="00B91989">
        <w:rPr>
          <w:rFonts w:ascii="Calibri" w:hAnsi="Calibri"/>
          <w:color w:val="000000"/>
          <w:spacing w:val="-8"/>
          <w:sz w:val="26"/>
          <w:szCs w:val="26"/>
        </w:rPr>
        <w:t>часник</w:t>
      </w:r>
      <w:r w:rsidR="002D4250">
        <w:rPr>
          <w:rFonts w:ascii="Calibri" w:hAnsi="Calibri"/>
          <w:color w:val="000000"/>
          <w:spacing w:val="-8"/>
          <w:sz w:val="26"/>
          <w:szCs w:val="26"/>
        </w:rPr>
        <w:t>, кавуни</w:t>
      </w:r>
      <w:r w:rsidR="002D4250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– на 1,</w:t>
      </w:r>
      <w:r w:rsidR="002D4250">
        <w:rPr>
          <w:rFonts w:ascii="Calibri" w:hAnsi="Calibri"/>
          <w:color w:val="000000"/>
          <w:spacing w:val="-8"/>
          <w:sz w:val="26"/>
          <w:szCs w:val="26"/>
        </w:rPr>
        <w:t>5</w:t>
      </w:r>
      <w:r w:rsidR="002D4250" w:rsidRPr="00B91989">
        <w:rPr>
          <w:rFonts w:ascii="Calibri" w:hAnsi="Calibri"/>
          <w:color w:val="000000"/>
          <w:spacing w:val="-8"/>
          <w:sz w:val="26"/>
          <w:szCs w:val="26"/>
        </w:rPr>
        <w:t>–</w:t>
      </w:r>
      <w:r w:rsidR="00D82248">
        <w:rPr>
          <w:rFonts w:ascii="Calibri" w:hAnsi="Calibri"/>
          <w:color w:val="000000"/>
          <w:spacing w:val="-8"/>
          <w:sz w:val="26"/>
          <w:szCs w:val="26"/>
        </w:rPr>
        <w:t xml:space="preserve">19,3%. Знизилися ціни на фарш курячий, </w:t>
      </w:r>
      <w:r w:rsidR="00D82248" w:rsidRPr="00B91989">
        <w:rPr>
          <w:rFonts w:ascii="Calibri" w:hAnsi="Calibri"/>
          <w:color w:val="000000"/>
          <w:spacing w:val="-8"/>
          <w:sz w:val="26"/>
          <w:szCs w:val="26"/>
        </w:rPr>
        <w:t>яловичину,</w:t>
      </w:r>
      <w:r w:rsidR="00D82248">
        <w:rPr>
          <w:rFonts w:ascii="Calibri" w:hAnsi="Calibri"/>
          <w:color w:val="000000"/>
          <w:spacing w:val="-8"/>
          <w:sz w:val="26"/>
          <w:szCs w:val="26"/>
        </w:rPr>
        <w:t xml:space="preserve"> субпродукти свинячі, окремі порційні частини курячі, свинину –</w:t>
      </w:r>
      <w:r w:rsidR="00D82248" w:rsidRPr="00D82248">
        <w:rPr>
          <w:rFonts w:ascii="Calibri" w:hAnsi="Calibri"/>
          <w:color w:val="000000"/>
          <w:spacing w:val="-8"/>
          <w:sz w:val="26"/>
          <w:szCs w:val="26"/>
        </w:rPr>
        <w:t xml:space="preserve"> на </w:t>
      </w:r>
      <w:r w:rsidR="00D82248">
        <w:rPr>
          <w:rFonts w:ascii="Calibri" w:hAnsi="Calibri"/>
          <w:color w:val="000000"/>
          <w:spacing w:val="-8"/>
          <w:sz w:val="26"/>
          <w:szCs w:val="26"/>
        </w:rPr>
        <w:t xml:space="preserve">1,2–4,9%, </w:t>
      </w:r>
      <w:r w:rsidR="00B943AD">
        <w:rPr>
          <w:rFonts w:ascii="Calibri" w:hAnsi="Calibri"/>
          <w:color w:val="000000"/>
          <w:spacing w:val="-8"/>
          <w:sz w:val="26"/>
          <w:szCs w:val="26"/>
        </w:rPr>
        <w:t>консерви рибні в олії</w:t>
      </w:r>
      <w:r w:rsidR="00B943AD" w:rsidRPr="00B943AD">
        <w:rPr>
          <w:rFonts w:ascii="Calibri" w:hAnsi="Calibri"/>
          <w:color w:val="000000"/>
          <w:spacing w:val="-8"/>
          <w:sz w:val="26"/>
          <w:szCs w:val="26"/>
        </w:rPr>
        <w:t xml:space="preserve">, філе мороженої риби, </w:t>
      </w:r>
      <w:r w:rsidR="00C54AC0" w:rsidRPr="00B943AD">
        <w:rPr>
          <w:rFonts w:ascii="Calibri" w:hAnsi="Calibri"/>
          <w:color w:val="000000"/>
          <w:spacing w:val="-8"/>
          <w:sz w:val="26"/>
          <w:szCs w:val="26"/>
        </w:rPr>
        <w:t>рибу живу охолоджену</w:t>
      </w:r>
      <w:r w:rsidR="00B943AD" w:rsidRPr="00B943AD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C54AC0" w:rsidRPr="00B943AD">
        <w:rPr>
          <w:rFonts w:ascii="Calibri" w:hAnsi="Calibri"/>
          <w:color w:val="000000"/>
          <w:spacing w:val="-8"/>
          <w:sz w:val="26"/>
          <w:szCs w:val="26"/>
        </w:rPr>
        <w:t xml:space="preserve">– на </w:t>
      </w:r>
      <w:r w:rsidR="00B943AD" w:rsidRPr="00B943AD">
        <w:rPr>
          <w:rFonts w:ascii="Calibri" w:hAnsi="Calibri"/>
          <w:color w:val="000000"/>
          <w:spacing w:val="-8"/>
          <w:sz w:val="26"/>
          <w:szCs w:val="26"/>
        </w:rPr>
        <w:t>1,3–</w:t>
      </w:r>
      <w:r w:rsidR="000120B0" w:rsidRPr="00B943AD">
        <w:rPr>
          <w:rFonts w:ascii="Calibri" w:hAnsi="Calibri"/>
          <w:color w:val="000000"/>
          <w:spacing w:val="-8"/>
          <w:sz w:val="26"/>
          <w:szCs w:val="26"/>
        </w:rPr>
        <w:t>2,8%</w:t>
      </w:r>
      <w:r w:rsidR="00C54AC0" w:rsidRPr="00B943AD">
        <w:rPr>
          <w:rFonts w:ascii="Calibri" w:hAnsi="Calibri"/>
          <w:color w:val="000000"/>
          <w:spacing w:val="-8"/>
          <w:sz w:val="26"/>
          <w:szCs w:val="26"/>
        </w:rPr>
        <w:t>,</w:t>
      </w:r>
      <w:r w:rsidR="00C54AC0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C54AC0" w:rsidRPr="00B91989">
        <w:rPr>
          <w:rFonts w:ascii="Calibri" w:hAnsi="Calibri"/>
          <w:color w:val="000000"/>
          <w:spacing w:val="-8"/>
          <w:sz w:val="26"/>
          <w:szCs w:val="26"/>
        </w:rPr>
        <w:t>макаронні вироби</w:t>
      </w:r>
      <w:r w:rsidR="00C54AC0">
        <w:rPr>
          <w:rFonts w:ascii="Calibri" w:hAnsi="Calibri"/>
          <w:color w:val="000000"/>
          <w:spacing w:val="-8"/>
          <w:sz w:val="26"/>
          <w:szCs w:val="26"/>
        </w:rPr>
        <w:t xml:space="preserve"> з м’яких сортів пшениці, крупи ячні, молоко та молочні продукти, сало, яйця – на 1,3–4,7%, чай, супи, каву мелену, спеції, пасту томатну – на </w:t>
      </w:r>
      <w:r w:rsidR="00316174">
        <w:rPr>
          <w:rFonts w:ascii="Calibri" w:hAnsi="Calibri"/>
          <w:color w:val="000000"/>
          <w:spacing w:val="-8"/>
          <w:sz w:val="26"/>
          <w:szCs w:val="26"/>
        </w:rPr>
        <w:t>1,7–3,5%.</w:t>
      </w:r>
      <w:r w:rsidR="00B943AD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Водночас</w:t>
      </w:r>
      <w:r w:rsidR="00B943AD" w:rsidRPr="00B943AD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B943AD">
        <w:rPr>
          <w:rFonts w:ascii="Calibri" w:hAnsi="Calibri"/>
          <w:color w:val="000000"/>
          <w:spacing w:val="-8"/>
          <w:sz w:val="26"/>
          <w:szCs w:val="26"/>
        </w:rPr>
        <w:t>з</w:t>
      </w:r>
      <w:r w:rsidR="00B943AD" w:rsidRPr="00B91989">
        <w:rPr>
          <w:rFonts w:ascii="Calibri" w:hAnsi="Calibri"/>
          <w:color w:val="000000"/>
          <w:spacing w:val="-8"/>
          <w:sz w:val="26"/>
          <w:szCs w:val="26"/>
        </w:rPr>
        <w:t>росли ціни</w:t>
      </w:r>
      <w:r w:rsidR="00B943AD">
        <w:rPr>
          <w:rFonts w:ascii="Calibri" w:hAnsi="Calibri"/>
          <w:color w:val="000000"/>
          <w:spacing w:val="-8"/>
          <w:sz w:val="26"/>
          <w:szCs w:val="26"/>
        </w:rPr>
        <w:t xml:space="preserve"> на </w:t>
      </w:r>
      <w:r w:rsidR="00F055A9">
        <w:rPr>
          <w:rFonts w:ascii="Calibri" w:hAnsi="Calibri"/>
          <w:color w:val="000000"/>
          <w:spacing w:val="-8"/>
          <w:sz w:val="26"/>
          <w:szCs w:val="26"/>
        </w:rPr>
        <w:t>моркву –</w:t>
      </w:r>
      <w:r w:rsidR="00F055A9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F055A9">
        <w:rPr>
          <w:rFonts w:ascii="Calibri" w:hAnsi="Calibri"/>
          <w:color w:val="000000"/>
          <w:spacing w:val="-8"/>
          <w:sz w:val="26"/>
          <w:szCs w:val="26"/>
        </w:rPr>
        <w:t>на третину</w:t>
      </w:r>
      <w:r w:rsidR="00F055A9" w:rsidRPr="00B91989">
        <w:rPr>
          <w:rFonts w:ascii="Calibri" w:hAnsi="Calibri"/>
          <w:color w:val="000000"/>
          <w:spacing w:val="-8"/>
          <w:sz w:val="26"/>
          <w:szCs w:val="26"/>
        </w:rPr>
        <w:t>,</w:t>
      </w:r>
      <w:r w:rsidR="00F055A9">
        <w:rPr>
          <w:rFonts w:ascii="Calibri" w:hAnsi="Calibri"/>
          <w:color w:val="000000"/>
          <w:spacing w:val="-8"/>
          <w:sz w:val="26"/>
          <w:szCs w:val="26"/>
        </w:rPr>
        <w:t xml:space="preserve"> гриби, лимони, баклажани – на 1,1–4,9%, вирізку яловичу, напівфабрикати з яловичини, фарш м’ясний, </w:t>
      </w:r>
      <w:r w:rsidR="00697D83" w:rsidRPr="00B91989">
        <w:rPr>
          <w:rFonts w:ascii="Calibri" w:hAnsi="Calibri"/>
          <w:color w:val="000000"/>
          <w:spacing w:val="-8"/>
          <w:sz w:val="26"/>
          <w:szCs w:val="26"/>
        </w:rPr>
        <w:t>філе куряче,</w:t>
      </w:r>
      <w:r w:rsidR="00697D83">
        <w:rPr>
          <w:rFonts w:ascii="Calibri" w:hAnsi="Calibri"/>
          <w:color w:val="000000"/>
          <w:spacing w:val="-8"/>
          <w:sz w:val="26"/>
          <w:szCs w:val="26"/>
        </w:rPr>
        <w:t xml:space="preserve"> крабові палички – на 1,4–4,4%, хліб, </w:t>
      </w:r>
      <w:r w:rsidR="00697D83" w:rsidRPr="00B91989">
        <w:rPr>
          <w:rFonts w:ascii="Calibri" w:hAnsi="Calibri"/>
          <w:color w:val="000000"/>
          <w:spacing w:val="-8"/>
          <w:sz w:val="26"/>
          <w:szCs w:val="26"/>
        </w:rPr>
        <w:t>борошно пшеничне,</w:t>
      </w:r>
      <w:r w:rsidR="00697D83">
        <w:rPr>
          <w:rFonts w:ascii="Calibri" w:hAnsi="Calibri"/>
          <w:color w:val="000000"/>
          <w:spacing w:val="-8"/>
          <w:sz w:val="26"/>
          <w:szCs w:val="26"/>
        </w:rPr>
        <w:t xml:space="preserve"> пшоно, крупи гречані – на 1,2–4,5%, безалкогольні напої, фруктові соки, каву розчинну, мінеральні та джерельні води, </w:t>
      </w:r>
      <w:r w:rsidR="00DC017C">
        <w:rPr>
          <w:rFonts w:ascii="Calibri" w:hAnsi="Calibri"/>
          <w:color w:val="000000"/>
          <w:spacing w:val="-8"/>
          <w:sz w:val="26"/>
          <w:szCs w:val="26"/>
        </w:rPr>
        <w:t>цукор, мед – на 1,8–12,2%.</w:t>
      </w:r>
    </w:p>
    <w:p w:rsidR="00DC017C" w:rsidRPr="00FB76F6" w:rsidRDefault="00DC017C" w:rsidP="00FB76F6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8"/>
          <w:sz w:val="26"/>
          <w:szCs w:val="26"/>
        </w:rPr>
      </w:pPr>
      <w:r w:rsidRPr="00B91989">
        <w:rPr>
          <w:rFonts w:ascii="Calibri" w:hAnsi="Calibri"/>
          <w:i/>
          <w:color w:val="000000"/>
          <w:spacing w:val="-8"/>
          <w:sz w:val="26"/>
          <w:szCs w:val="26"/>
        </w:rPr>
        <w:t>О</w:t>
      </w:r>
      <w:r w:rsidRPr="00B91989">
        <w:rPr>
          <w:rFonts w:ascii="Calibri" w:hAnsi="Calibri"/>
          <w:i/>
          <w:spacing w:val="-8"/>
          <w:sz w:val="26"/>
          <w:szCs w:val="26"/>
        </w:rPr>
        <w:t xml:space="preserve">дяг і взуття </w:t>
      </w:r>
      <w:r w:rsidRPr="00B91989">
        <w:rPr>
          <w:rFonts w:ascii="Calibri" w:hAnsi="Calibri"/>
          <w:spacing w:val="-8"/>
          <w:sz w:val="26"/>
          <w:szCs w:val="26"/>
        </w:rPr>
        <w:t xml:space="preserve">подешевшали на </w:t>
      </w:r>
      <w:r>
        <w:rPr>
          <w:rFonts w:ascii="Calibri" w:hAnsi="Calibri"/>
          <w:spacing w:val="-8"/>
          <w:sz w:val="26"/>
          <w:szCs w:val="26"/>
        </w:rPr>
        <w:t>7</w:t>
      </w:r>
      <w:r w:rsidRPr="00B91989">
        <w:rPr>
          <w:rFonts w:ascii="Calibri" w:hAnsi="Calibri"/>
          <w:spacing w:val="-8"/>
          <w:sz w:val="26"/>
          <w:szCs w:val="26"/>
        </w:rPr>
        <w:t>% за рахунок сезонного зниження цін на продукцію літнього сезону</w:t>
      </w:r>
      <w:r w:rsidRPr="00B91989">
        <w:rPr>
          <w:rFonts w:ascii="Calibri" w:hAnsi="Calibri"/>
          <w:color w:val="000000"/>
          <w:spacing w:val="-8"/>
          <w:sz w:val="26"/>
          <w:szCs w:val="26"/>
        </w:rPr>
        <w:t xml:space="preserve">. </w:t>
      </w:r>
      <w:r w:rsidRPr="00B91989">
        <w:rPr>
          <w:rFonts w:ascii="Calibri" w:hAnsi="Calibri"/>
          <w:spacing w:val="-8"/>
          <w:sz w:val="26"/>
          <w:szCs w:val="26"/>
        </w:rPr>
        <w:t xml:space="preserve">У сфері </w:t>
      </w:r>
      <w:r w:rsidRPr="00B91989">
        <w:rPr>
          <w:rFonts w:ascii="Calibri" w:hAnsi="Calibri"/>
          <w:i/>
          <w:spacing w:val="-8"/>
          <w:sz w:val="26"/>
          <w:szCs w:val="26"/>
        </w:rPr>
        <w:t>охорони здоров’я</w:t>
      </w:r>
      <w:r w:rsidRPr="00B91989">
        <w:rPr>
          <w:rFonts w:ascii="Calibri" w:hAnsi="Calibri"/>
          <w:spacing w:val="-8"/>
          <w:sz w:val="26"/>
          <w:szCs w:val="26"/>
        </w:rPr>
        <w:t xml:space="preserve"> спостерігалося зниження цін </w:t>
      </w:r>
      <w:r w:rsidR="00555205">
        <w:rPr>
          <w:rFonts w:ascii="Calibri" w:hAnsi="Calibri"/>
          <w:spacing w:val="-8"/>
          <w:sz w:val="26"/>
          <w:szCs w:val="26"/>
        </w:rPr>
        <w:t>на 0,4</w:t>
      </w:r>
      <w:r w:rsidRPr="00B91989">
        <w:rPr>
          <w:rFonts w:ascii="Calibri" w:hAnsi="Calibri"/>
          <w:spacing w:val="-8"/>
          <w:sz w:val="26"/>
          <w:szCs w:val="26"/>
        </w:rPr>
        <w:t>% внаслідок подешевшання фармацевтичн</w:t>
      </w:r>
      <w:r>
        <w:rPr>
          <w:rFonts w:ascii="Calibri" w:hAnsi="Calibri"/>
          <w:spacing w:val="-8"/>
          <w:sz w:val="26"/>
          <w:szCs w:val="26"/>
        </w:rPr>
        <w:t>ої</w:t>
      </w:r>
      <w:r w:rsidRPr="00B91989">
        <w:rPr>
          <w:rFonts w:ascii="Calibri" w:hAnsi="Calibri"/>
          <w:spacing w:val="-8"/>
          <w:sz w:val="26"/>
          <w:szCs w:val="26"/>
        </w:rPr>
        <w:t xml:space="preserve"> продукці</w:t>
      </w:r>
      <w:r>
        <w:rPr>
          <w:rFonts w:ascii="Calibri" w:hAnsi="Calibri"/>
          <w:spacing w:val="-8"/>
          <w:sz w:val="26"/>
          <w:szCs w:val="26"/>
        </w:rPr>
        <w:t>ї</w:t>
      </w:r>
      <w:r w:rsidRPr="00B91989">
        <w:rPr>
          <w:rFonts w:ascii="Calibri" w:hAnsi="Calibri"/>
          <w:spacing w:val="-8"/>
          <w:sz w:val="26"/>
          <w:szCs w:val="26"/>
        </w:rPr>
        <w:t>, медичн</w:t>
      </w:r>
      <w:r>
        <w:rPr>
          <w:rFonts w:ascii="Calibri" w:hAnsi="Calibri"/>
          <w:spacing w:val="-8"/>
          <w:sz w:val="26"/>
          <w:szCs w:val="26"/>
        </w:rPr>
        <w:t>их товарів</w:t>
      </w:r>
      <w:r w:rsidRPr="00B91989">
        <w:rPr>
          <w:rFonts w:ascii="Calibri" w:hAnsi="Calibri"/>
          <w:spacing w:val="-8"/>
          <w:sz w:val="26"/>
          <w:szCs w:val="26"/>
        </w:rPr>
        <w:t xml:space="preserve"> та обладнання </w:t>
      </w:r>
      <w:r>
        <w:rPr>
          <w:rFonts w:ascii="Calibri" w:hAnsi="Calibri"/>
          <w:spacing w:val="-8"/>
          <w:sz w:val="26"/>
          <w:szCs w:val="26"/>
        </w:rPr>
        <w:t xml:space="preserve">– </w:t>
      </w:r>
      <w:r w:rsidRPr="00B91989">
        <w:rPr>
          <w:rFonts w:ascii="Calibri" w:hAnsi="Calibri"/>
          <w:spacing w:val="-8"/>
          <w:sz w:val="26"/>
          <w:szCs w:val="26"/>
        </w:rPr>
        <w:t>на 0,7%. Водночас спостерігалось зроста</w:t>
      </w:r>
      <w:r w:rsidR="00555205">
        <w:rPr>
          <w:rFonts w:ascii="Calibri" w:hAnsi="Calibri"/>
          <w:spacing w:val="-8"/>
          <w:sz w:val="26"/>
          <w:szCs w:val="26"/>
        </w:rPr>
        <w:t>ння цін на послуги лікарень на 1</w:t>
      </w:r>
      <w:r w:rsidRPr="00B91989">
        <w:rPr>
          <w:rFonts w:ascii="Calibri" w:hAnsi="Calibri"/>
          <w:spacing w:val="-8"/>
          <w:sz w:val="26"/>
          <w:szCs w:val="26"/>
        </w:rPr>
        <w:t>%.</w:t>
      </w:r>
      <w:r w:rsidR="00FB76F6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Pr="00B91989">
        <w:rPr>
          <w:rFonts w:ascii="Calibri" w:hAnsi="Calibri"/>
          <w:spacing w:val="-8"/>
          <w:sz w:val="26"/>
          <w:szCs w:val="26"/>
        </w:rPr>
        <w:t xml:space="preserve">Ціни на </w:t>
      </w:r>
      <w:r w:rsidRPr="00B91989">
        <w:rPr>
          <w:rFonts w:ascii="Calibri" w:hAnsi="Calibri"/>
          <w:i/>
          <w:spacing w:val="-8"/>
          <w:sz w:val="26"/>
          <w:szCs w:val="26"/>
        </w:rPr>
        <w:t xml:space="preserve">зв'язок </w:t>
      </w:r>
      <w:r w:rsidR="00FB76F6">
        <w:rPr>
          <w:rFonts w:ascii="Calibri" w:hAnsi="Calibri"/>
          <w:spacing w:val="-8"/>
          <w:sz w:val="26"/>
          <w:szCs w:val="26"/>
        </w:rPr>
        <w:t>знизилися</w:t>
      </w:r>
      <w:r w:rsidRPr="00B91989">
        <w:rPr>
          <w:rFonts w:ascii="Calibri" w:hAnsi="Calibri"/>
          <w:spacing w:val="-8"/>
          <w:sz w:val="26"/>
          <w:szCs w:val="26"/>
        </w:rPr>
        <w:t xml:space="preserve"> на 0,</w:t>
      </w:r>
      <w:r w:rsidR="00FB76F6">
        <w:rPr>
          <w:rFonts w:ascii="Calibri" w:hAnsi="Calibri"/>
          <w:spacing w:val="-8"/>
          <w:sz w:val="26"/>
          <w:szCs w:val="26"/>
        </w:rPr>
        <w:t>2</w:t>
      </w:r>
      <w:r w:rsidRPr="00B91989">
        <w:rPr>
          <w:rFonts w:ascii="Calibri" w:hAnsi="Calibri"/>
          <w:spacing w:val="-8"/>
          <w:sz w:val="26"/>
          <w:szCs w:val="26"/>
        </w:rPr>
        <w:t xml:space="preserve">% внаслідок </w:t>
      </w:r>
      <w:r w:rsidR="00FB76F6">
        <w:rPr>
          <w:rFonts w:ascii="Calibri" w:hAnsi="Calibri"/>
          <w:spacing w:val="-8"/>
          <w:sz w:val="26"/>
          <w:szCs w:val="26"/>
        </w:rPr>
        <w:t xml:space="preserve">подешевшання </w:t>
      </w:r>
      <w:r w:rsidRPr="00B91989">
        <w:rPr>
          <w:rFonts w:ascii="Calibri" w:hAnsi="Calibri"/>
          <w:spacing w:val="-8"/>
          <w:sz w:val="26"/>
          <w:szCs w:val="26"/>
        </w:rPr>
        <w:t xml:space="preserve">послуг </w:t>
      </w:r>
      <w:r w:rsidR="00FB76F6">
        <w:rPr>
          <w:rFonts w:ascii="Calibri" w:hAnsi="Calibri"/>
          <w:spacing w:val="-8"/>
          <w:sz w:val="26"/>
          <w:szCs w:val="26"/>
        </w:rPr>
        <w:t xml:space="preserve">мобільного </w:t>
      </w:r>
      <w:r w:rsidRPr="00B91989">
        <w:rPr>
          <w:rFonts w:ascii="Calibri" w:hAnsi="Calibri"/>
          <w:spacing w:val="-8"/>
          <w:sz w:val="26"/>
          <w:szCs w:val="26"/>
        </w:rPr>
        <w:t xml:space="preserve">зв’язку на </w:t>
      </w:r>
      <w:r w:rsidR="00FB76F6">
        <w:rPr>
          <w:rFonts w:ascii="Calibri" w:hAnsi="Calibri"/>
          <w:spacing w:val="-8"/>
          <w:sz w:val="26"/>
          <w:szCs w:val="26"/>
        </w:rPr>
        <w:t>0,2</w:t>
      </w:r>
      <w:r w:rsidRPr="00B91989">
        <w:rPr>
          <w:rFonts w:ascii="Calibri" w:hAnsi="Calibri"/>
          <w:spacing w:val="-8"/>
          <w:sz w:val="26"/>
          <w:szCs w:val="26"/>
        </w:rPr>
        <w:t>%.</w:t>
      </w:r>
    </w:p>
    <w:p w:rsidR="00DC017C" w:rsidRDefault="00CB0DB5" w:rsidP="005A7B81">
      <w:pPr>
        <w:widowControl w:val="0"/>
        <w:spacing w:line="380" w:lineRule="exact"/>
        <w:ind w:firstLine="709"/>
        <w:jc w:val="both"/>
        <w:rPr>
          <w:rFonts w:ascii="Calibri" w:hAnsi="Calibri"/>
          <w:i/>
          <w:spacing w:val="-8"/>
          <w:sz w:val="26"/>
          <w:szCs w:val="26"/>
        </w:rPr>
      </w:pPr>
      <w:r w:rsidRPr="00B91989">
        <w:rPr>
          <w:rFonts w:ascii="Calibri" w:hAnsi="Calibri"/>
          <w:i/>
          <w:spacing w:val="-8"/>
          <w:sz w:val="26"/>
          <w:szCs w:val="26"/>
        </w:rPr>
        <w:t xml:space="preserve">Алкогольні напої та тютюнові вироби </w:t>
      </w:r>
      <w:r w:rsidRPr="00B91989">
        <w:rPr>
          <w:rFonts w:ascii="Calibri" w:hAnsi="Calibri"/>
          <w:spacing w:val="-8"/>
          <w:sz w:val="26"/>
          <w:szCs w:val="26"/>
        </w:rPr>
        <w:t xml:space="preserve">подорожчали на </w:t>
      </w:r>
      <w:r>
        <w:rPr>
          <w:rFonts w:ascii="Calibri" w:hAnsi="Calibri"/>
          <w:spacing w:val="-8"/>
          <w:sz w:val="26"/>
          <w:szCs w:val="26"/>
        </w:rPr>
        <w:t>2,4</w:t>
      </w:r>
      <w:r w:rsidRPr="00B91989">
        <w:rPr>
          <w:rFonts w:ascii="Calibri" w:hAnsi="Calibri"/>
          <w:spacing w:val="-8"/>
          <w:sz w:val="26"/>
          <w:szCs w:val="26"/>
        </w:rPr>
        <w:t xml:space="preserve">%. Тютюнові вироби зросли у ціні на </w:t>
      </w:r>
      <w:r>
        <w:rPr>
          <w:rFonts w:ascii="Calibri" w:hAnsi="Calibri"/>
          <w:spacing w:val="-8"/>
          <w:sz w:val="26"/>
          <w:szCs w:val="26"/>
        </w:rPr>
        <w:t>3,5</w:t>
      </w:r>
      <w:r w:rsidRPr="00B91989">
        <w:rPr>
          <w:rFonts w:ascii="Calibri" w:hAnsi="Calibri"/>
          <w:spacing w:val="-8"/>
          <w:sz w:val="26"/>
          <w:szCs w:val="26"/>
        </w:rPr>
        <w:t xml:space="preserve">% </w:t>
      </w:r>
      <w:r>
        <w:rPr>
          <w:rFonts w:ascii="Calibri" w:hAnsi="Calibri"/>
          <w:spacing w:val="-8"/>
          <w:sz w:val="26"/>
          <w:szCs w:val="26"/>
        </w:rPr>
        <w:t>(</w:t>
      </w:r>
      <w:r w:rsidRPr="00B91989">
        <w:rPr>
          <w:rFonts w:ascii="Calibri" w:hAnsi="Calibri"/>
          <w:spacing w:val="-8"/>
          <w:sz w:val="26"/>
          <w:szCs w:val="26"/>
        </w:rPr>
        <w:t xml:space="preserve">більш за інші подорожчали сигарети з фільтром вітчизняних марок </w:t>
      </w:r>
      <w:r w:rsidR="00E502BF">
        <w:rPr>
          <w:rFonts w:ascii="Calibri" w:hAnsi="Calibri"/>
          <w:spacing w:val="-8"/>
          <w:sz w:val="26"/>
          <w:szCs w:val="26"/>
        </w:rPr>
        <w:t xml:space="preserve">– </w:t>
      </w:r>
      <w:r w:rsidR="00814E64">
        <w:rPr>
          <w:rFonts w:ascii="Calibri" w:hAnsi="Calibri"/>
          <w:spacing w:val="-8"/>
          <w:sz w:val="26"/>
          <w:szCs w:val="26"/>
        </w:rPr>
        <w:br/>
      </w:r>
      <w:r w:rsidRPr="00B91989">
        <w:rPr>
          <w:rFonts w:ascii="Calibri" w:hAnsi="Calibri"/>
          <w:spacing w:val="-8"/>
          <w:sz w:val="26"/>
          <w:szCs w:val="26"/>
        </w:rPr>
        <w:t xml:space="preserve">на </w:t>
      </w:r>
      <w:r>
        <w:rPr>
          <w:rFonts w:ascii="Calibri" w:hAnsi="Calibri"/>
          <w:spacing w:val="-8"/>
          <w:sz w:val="26"/>
          <w:szCs w:val="26"/>
        </w:rPr>
        <w:t>6,1</w:t>
      </w:r>
      <w:r w:rsidRPr="00B91989">
        <w:rPr>
          <w:rFonts w:ascii="Calibri" w:hAnsi="Calibri"/>
          <w:spacing w:val="-8"/>
          <w:sz w:val="26"/>
          <w:szCs w:val="26"/>
        </w:rPr>
        <w:t>%, сигарети з фільтром медіум класу – на 2</w:t>
      </w:r>
      <w:r>
        <w:rPr>
          <w:rFonts w:ascii="Calibri" w:hAnsi="Calibri"/>
          <w:spacing w:val="-8"/>
          <w:sz w:val="26"/>
          <w:szCs w:val="26"/>
        </w:rPr>
        <w:t>,7</w:t>
      </w:r>
      <w:r w:rsidRPr="00B91989">
        <w:rPr>
          <w:rFonts w:ascii="Calibri" w:hAnsi="Calibri"/>
          <w:spacing w:val="-8"/>
          <w:sz w:val="26"/>
          <w:szCs w:val="26"/>
        </w:rPr>
        <w:t>%</w:t>
      </w:r>
      <w:r>
        <w:rPr>
          <w:rFonts w:ascii="Calibri" w:hAnsi="Calibri"/>
          <w:spacing w:val="-8"/>
          <w:sz w:val="26"/>
          <w:szCs w:val="26"/>
        </w:rPr>
        <w:t>)</w:t>
      </w:r>
      <w:r w:rsidRPr="00B91989">
        <w:rPr>
          <w:rFonts w:ascii="Calibri" w:hAnsi="Calibri"/>
          <w:spacing w:val="-8"/>
          <w:sz w:val="26"/>
          <w:szCs w:val="26"/>
        </w:rPr>
        <w:t xml:space="preserve">. Алкогольні напої подорожчали на </w:t>
      </w:r>
      <w:r>
        <w:rPr>
          <w:rFonts w:ascii="Calibri" w:hAnsi="Calibri"/>
          <w:spacing w:val="-8"/>
          <w:sz w:val="26"/>
          <w:szCs w:val="26"/>
        </w:rPr>
        <w:t>0,9</w:t>
      </w:r>
      <w:r w:rsidRPr="00B91989">
        <w:rPr>
          <w:rFonts w:ascii="Calibri" w:hAnsi="Calibri"/>
          <w:spacing w:val="-8"/>
          <w:sz w:val="26"/>
          <w:szCs w:val="26"/>
        </w:rPr>
        <w:t xml:space="preserve">%, а саме: вина столові вітчизняні, </w:t>
      </w:r>
      <w:r>
        <w:rPr>
          <w:rFonts w:ascii="Calibri" w:hAnsi="Calibri"/>
          <w:spacing w:val="-8"/>
          <w:sz w:val="26"/>
          <w:szCs w:val="26"/>
        </w:rPr>
        <w:t>вина ігристі</w:t>
      </w:r>
      <w:r w:rsidRPr="00B91989">
        <w:rPr>
          <w:rFonts w:ascii="Calibri" w:hAnsi="Calibri"/>
          <w:spacing w:val="-8"/>
          <w:sz w:val="26"/>
          <w:szCs w:val="26"/>
        </w:rPr>
        <w:t xml:space="preserve"> – на </w:t>
      </w:r>
      <w:r>
        <w:rPr>
          <w:rFonts w:ascii="Calibri" w:hAnsi="Calibri"/>
          <w:spacing w:val="-8"/>
          <w:sz w:val="26"/>
          <w:szCs w:val="26"/>
        </w:rPr>
        <w:t>3,5</w:t>
      </w:r>
      <w:r w:rsidRPr="00B91989">
        <w:rPr>
          <w:rFonts w:ascii="Calibri" w:hAnsi="Calibri"/>
          <w:spacing w:val="-8"/>
          <w:sz w:val="26"/>
          <w:szCs w:val="26"/>
        </w:rPr>
        <w:t>% та 2,</w:t>
      </w:r>
      <w:r>
        <w:rPr>
          <w:rFonts w:ascii="Calibri" w:hAnsi="Calibri"/>
          <w:spacing w:val="-8"/>
          <w:sz w:val="26"/>
          <w:szCs w:val="26"/>
        </w:rPr>
        <w:t>1</w:t>
      </w:r>
      <w:r w:rsidRPr="00B91989">
        <w:rPr>
          <w:rFonts w:ascii="Calibri" w:hAnsi="Calibri"/>
          <w:spacing w:val="-8"/>
          <w:sz w:val="26"/>
          <w:szCs w:val="26"/>
        </w:rPr>
        <w:t>% відповідно. Разом з тим подешевшал</w:t>
      </w:r>
      <w:r>
        <w:rPr>
          <w:rFonts w:ascii="Calibri" w:hAnsi="Calibri"/>
          <w:spacing w:val="-8"/>
          <w:sz w:val="26"/>
          <w:szCs w:val="26"/>
        </w:rPr>
        <w:t>а</w:t>
      </w:r>
      <w:r w:rsidRPr="00B91989">
        <w:rPr>
          <w:rFonts w:ascii="Calibri" w:hAnsi="Calibri"/>
          <w:spacing w:val="-8"/>
          <w:sz w:val="26"/>
          <w:szCs w:val="26"/>
        </w:rPr>
        <w:t xml:space="preserve"> </w:t>
      </w:r>
      <w:r>
        <w:rPr>
          <w:rFonts w:ascii="Calibri" w:hAnsi="Calibri"/>
          <w:spacing w:val="-8"/>
          <w:sz w:val="26"/>
          <w:szCs w:val="26"/>
        </w:rPr>
        <w:t>горілка преміум класу</w:t>
      </w:r>
      <w:r w:rsidRPr="00B91989">
        <w:rPr>
          <w:rFonts w:ascii="Calibri" w:hAnsi="Calibri"/>
          <w:spacing w:val="-8"/>
          <w:sz w:val="26"/>
          <w:szCs w:val="26"/>
        </w:rPr>
        <w:t xml:space="preserve"> на 3,</w:t>
      </w:r>
      <w:r>
        <w:rPr>
          <w:rFonts w:ascii="Calibri" w:hAnsi="Calibri"/>
          <w:spacing w:val="-8"/>
          <w:sz w:val="26"/>
          <w:szCs w:val="26"/>
        </w:rPr>
        <w:t>2</w:t>
      </w:r>
      <w:r w:rsidRPr="00B91989">
        <w:rPr>
          <w:rFonts w:ascii="Calibri" w:hAnsi="Calibri"/>
          <w:spacing w:val="-8"/>
          <w:sz w:val="26"/>
          <w:szCs w:val="26"/>
        </w:rPr>
        <w:t>%.</w:t>
      </w:r>
    </w:p>
    <w:p w:rsidR="00CE1381" w:rsidRDefault="00454243" w:rsidP="00CE1381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8"/>
          <w:sz w:val="26"/>
          <w:szCs w:val="26"/>
        </w:rPr>
      </w:pPr>
      <w:r>
        <w:rPr>
          <w:rFonts w:ascii="Calibri" w:hAnsi="Calibri"/>
          <w:spacing w:val="-8"/>
          <w:sz w:val="26"/>
          <w:szCs w:val="26"/>
        </w:rPr>
        <w:t xml:space="preserve">Зросли ціни </w:t>
      </w:r>
      <w:r w:rsidRPr="00B91989">
        <w:rPr>
          <w:rFonts w:ascii="Calibri" w:hAnsi="Calibri"/>
          <w:spacing w:val="-8"/>
          <w:sz w:val="26"/>
          <w:szCs w:val="26"/>
        </w:rPr>
        <w:t xml:space="preserve">на </w:t>
      </w:r>
      <w:r w:rsidRPr="00CA5CA7">
        <w:rPr>
          <w:rFonts w:ascii="Calibri" w:hAnsi="Calibri"/>
          <w:i/>
          <w:spacing w:val="-8"/>
          <w:sz w:val="26"/>
          <w:szCs w:val="26"/>
        </w:rPr>
        <w:t>житло, воду, електроенергію, газ та інші види палива</w:t>
      </w:r>
      <w:r>
        <w:rPr>
          <w:rFonts w:ascii="Calibri" w:hAnsi="Calibri"/>
          <w:i/>
          <w:spacing w:val="-8"/>
          <w:sz w:val="26"/>
          <w:szCs w:val="26"/>
        </w:rPr>
        <w:t xml:space="preserve"> </w:t>
      </w:r>
      <w:r w:rsidRPr="00454243">
        <w:rPr>
          <w:rFonts w:ascii="Calibri" w:hAnsi="Calibri"/>
          <w:spacing w:val="-8"/>
          <w:sz w:val="26"/>
          <w:szCs w:val="26"/>
        </w:rPr>
        <w:t>на</w:t>
      </w:r>
      <w:r>
        <w:rPr>
          <w:rFonts w:ascii="Calibri" w:hAnsi="Calibri"/>
          <w:spacing w:val="-8"/>
          <w:sz w:val="26"/>
          <w:szCs w:val="26"/>
        </w:rPr>
        <w:t xml:space="preserve"> 0,1%</w:t>
      </w:r>
      <w:r>
        <w:rPr>
          <w:rFonts w:ascii="Calibri" w:hAnsi="Calibri"/>
          <w:i/>
          <w:spacing w:val="-8"/>
          <w:sz w:val="26"/>
          <w:szCs w:val="26"/>
        </w:rPr>
        <w:t xml:space="preserve">, </w:t>
      </w:r>
      <w:r w:rsidRPr="00B91989">
        <w:rPr>
          <w:rFonts w:ascii="Calibri" w:hAnsi="Calibri"/>
          <w:spacing w:val="-8"/>
          <w:sz w:val="26"/>
          <w:szCs w:val="26"/>
        </w:rPr>
        <w:t xml:space="preserve">за рахунок підвищення тарифів на </w:t>
      </w:r>
      <w:r>
        <w:rPr>
          <w:rFonts w:ascii="Calibri" w:hAnsi="Calibri"/>
          <w:spacing w:val="-8"/>
          <w:sz w:val="26"/>
          <w:szCs w:val="26"/>
        </w:rPr>
        <w:t xml:space="preserve">водопостачання </w:t>
      </w:r>
      <w:r w:rsidRPr="00B91989">
        <w:rPr>
          <w:rFonts w:ascii="Calibri" w:hAnsi="Calibri"/>
          <w:spacing w:val="-8"/>
          <w:sz w:val="26"/>
          <w:szCs w:val="26"/>
        </w:rPr>
        <w:t xml:space="preserve">на </w:t>
      </w:r>
      <w:r>
        <w:rPr>
          <w:rFonts w:ascii="Calibri" w:hAnsi="Calibri"/>
          <w:spacing w:val="-8"/>
          <w:sz w:val="26"/>
          <w:szCs w:val="26"/>
        </w:rPr>
        <w:t>2,1</w:t>
      </w:r>
      <w:r w:rsidR="007205B6">
        <w:rPr>
          <w:rFonts w:ascii="Calibri" w:hAnsi="Calibri"/>
          <w:spacing w:val="-8"/>
          <w:sz w:val="26"/>
          <w:szCs w:val="26"/>
        </w:rPr>
        <w:t>%</w:t>
      </w:r>
      <w:r w:rsidRPr="00B91989">
        <w:rPr>
          <w:rFonts w:ascii="Calibri" w:hAnsi="Calibri"/>
          <w:spacing w:val="-8"/>
          <w:sz w:val="26"/>
          <w:szCs w:val="26"/>
        </w:rPr>
        <w:t xml:space="preserve">. </w:t>
      </w:r>
      <w:r w:rsidR="00705522" w:rsidRPr="00B91989">
        <w:rPr>
          <w:rFonts w:ascii="Calibri" w:hAnsi="Calibri"/>
          <w:spacing w:val="-8"/>
          <w:sz w:val="26"/>
          <w:szCs w:val="26"/>
        </w:rPr>
        <w:t xml:space="preserve">Підвищення цін на </w:t>
      </w:r>
      <w:r w:rsidR="00705522" w:rsidRPr="002F43E9">
        <w:rPr>
          <w:rFonts w:ascii="Calibri" w:hAnsi="Calibri"/>
          <w:i/>
          <w:spacing w:val="-8"/>
          <w:sz w:val="26"/>
          <w:szCs w:val="26"/>
        </w:rPr>
        <w:t>транспорт</w:t>
      </w:r>
      <w:r w:rsidR="00705522" w:rsidRPr="00B91989">
        <w:rPr>
          <w:rFonts w:ascii="Calibri" w:hAnsi="Calibri"/>
          <w:spacing w:val="-8"/>
          <w:sz w:val="26"/>
          <w:szCs w:val="26"/>
        </w:rPr>
        <w:t xml:space="preserve"> </w:t>
      </w:r>
      <w:r w:rsidR="00705522">
        <w:rPr>
          <w:rFonts w:ascii="Calibri" w:hAnsi="Calibri"/>
          <w:spacing w:val="-8"/>
          <w:sz w:val="26"/>
          <w:szCs w:val="26"/>
        </w:rPr>
        <w:br/>
      </w:r>
      <w:r w:rsidR="00705522" w:rsidRPr="00B91989">
        <w:rPr>
          <w:rFonts w:ascii="Calibri" w:hAnsi="Calibri"/>
          <w:spacing w:val="-8"/>
          <w:sz w:val="26"/>
          <w:szCs w:val="26"/>
        </w:rPr>
        <w:t>на 0,</w:t>
      </w:r>
      <w:r w:rsidR="00705522">
        <w:rPr>
          <w:rFonts w:ascii="Calibri" w:hAnsi="Calibri"/>
          <w:spacing w:val="-8"/>
          <w:sz w:val="26"/>
          <w:szCs w:val="26"/>
        </w:rPr>
        <w:t>3</w:t>
      </w:r>
      <w:r w:rsidR="00705522" w:rsidRPr="00B91989">
        <w:rPr>
          <w:rFonts w:ascii="Calibri" w:hAnsi="Calibri"/>
          <w:spacing w:val="-8"/>
          <w:sz w:val="26"/>
          <w:szCs w:val="26"/>
        </w:rPr>
        <w:t xml:space="preserve">% в основному спричинено подорожчанням </w:t>
      </w:r>
      <w:r w:rsidR="00705522">
        <w:rPr>
          <w:rFonts w:ascii="Calibri" w:hAnsi="Calibri"/>
          <w:spacing w:val="-8"/>
          <w:sz w:val="26"/>
          <w:szCs w:val="26"/>
        </w:rPr>
        <w:t xml:space="preserve">послуг по обслуговуванню та ремонту власних транспортних засобів </w:t>
      </w:r>
      <w:r w:rsidR="0026799A">
        <w:rPr>
          <w:rFonts w:ascii="Calibri" w:hAnsi="Calibri"/>
          <w:spacing w:val="-8"/>
          <w:sz w:val="26"/>
          <w:szCs w:val="26"/>
        </w:rPr>
        <w:t xml:space="preserve">– </w:t>
      </w:r>
      <w:r w:rsidR="00705522">
        <w:rPr>
          <w:rFonts w:ascii="Calibri" w:hAnsi="Calibri"/>
          <w:spacing w:val="-8"/>
          <w:sz w:val="26"/>
          <w:szCs w:val="26"/>
        </w:rPr>
        <w:t xml:space="preserve">на 7,1%, </w:t>
      </w:r>
      <w:r w:rsidR="0026799A">
        <w:rPr>
          <w:rFonts w:ascii="Calibri" w:hAnsi="Calibri"/>
          <w:spacing w:val="-8"/>
          <w:sz w:val="26"/>
          <w:szCs w:val="26"/>
        </w:rPr>
        <w:t>послуг автостоянок – на 3,7%.</w:t>
      </w:r>
      <w:r w:rsidR="00CE1381" w:rsidRPr="00CE1381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CE138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У сфері </w:t>
      </w:r>
      <w:r w:rsidR="00CE1381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відпочинку і культури </w:t>
      </w:r>
      <w:r w:rsidR="00CE1381">
        <w:rPr>
          <w:rFonts w:ascii="Calibri" w:hAnsi="Calibri"/>
          <w:color w:val="000000"/>
          <w:spacing w:val="-8"/>
          <w:sz w:val="26"/>
          <w:szCs w:val="26"/>
        </w:rPr>
        <w:t>зросли</w:t>
      </w:r>
      <w:r w:rsidR="00CE1381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 </w:t>
      </w:r>
      <w:r w:rsidR="00CE1381" w:rsidRPr="00B91989">
        <w:rPr>
          <w:rFonts w:ascii="Calibri" w:hAnsi="Calibri"/>
          <w:color w:val="000000"/>
          <w:spacing w:val="-8"/>
          <w:sz w:val="26"/>
          <w:szCs w:val="26"/>
        </w:rPr>
        <w:t>ціни</w:t>
      </w:r>
      <w:r w:rsidR="00CE1381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 </w:t>
      </w:r>
      <w:r w:rsidR="00CE138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CE1381">
        <w:rPr>
          <w:rFonts w:ascii="Calibri" w:hAnsi="Calibri"/>
          <w:color w:val="000000"/>
          <w:spacing w:val="-8"/>
          <w:sz w:val="26"/>
          <w:szCs w:val="26"/>
        </w:rPr>
        <w:t>0,8</w:t>
      </w:r>
      <w:r w:rsidR="00CE1381" w:rsidRPr="00B91989">
        <w:rPr>
          <w:rFonts w:ascii="Calibri" w:hAnsi="Calibri"/>
          <w:color w:val="000000"/>
          <w:spacing w:val="-8"/>
          <w:sz w:val="26"/>
          <w:szCs w:val="26"/>
        </w:rPr>
        <w:t>% за рахунок</w:t>
      </w:r>
      <w:r w:rsidR="00CE1381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 </w:t>
      </w:r>
      <w:r w:rsidR="00CE1381">
        <w:rPr>
          <w:rFonts w:ascii="Calibri" w:hAnsi="Calibri"/>
          <w:color w:val="000000"/>
          <w:spacing w:val="-8"/>
          <w:sz w:val="26"/>
          <w:szCs w:val="26"/>
        </w:rPr>
        <w:t>подорожчання</w:t>
      </w:r>
      <w:r w:rsidR="00CE138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CE1381">
        <w:rPr>
          <w:rFonts w:ascii="Calibri" w:hAnsi="Calibri"/>
          <w:color w:val="000000"/>
          <w:spacing w:val="-8"/>
          <w:sz w:val="26"/>
          <w:szCs w:val="26"/>
        </w:rPr>
        <w:t>туристичних послуг</w:t>
      </w:r>
      <w:r w:rsidR="00CE138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– на </w:t>
      </w:r>
      <w:r w:rsidR="00CE1381">
        <w:rPr>
          <w:rFonts w:ascii="Calibri" w:hAnsi="Calibri"/>
          <w:color w:val="000000"/>
          <w:spacing w:val="-8"/>
          <w:sz w:val="26"/>
          <w:szCs w:val="26"/>
        </w:rPr>
        <w:t>6</w:t>
      </w:r>
      <w:r w:rsidR="00CE138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%. </w:t>
      </w:r>
    </w:p>
    <w:p w:rsidR="0072244E" w:rsidRDefault="006D0F8E" w:rsidP="0072244E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B91989">
        <w:rPr>
          <w:rFonts w:ascii="Calibri" w:hAnsi="Calibri"/>
          <w:color w:val="000000"/>
          <w:spacing w:val="-8"/>
          <w:sz w:val="26"/>
          <w:szCs w:val="26"/>
        </w:rPr>
        <w:t>Подорожчання</w:t>
      </w:r>
      <w:r w:rsidRPr="00B91989">
        <w:rPr>
          <w:rFonts w:ascii="Calibri" w:hAnsi="Calibri"/>
          <w:iCs/>
          <w:color w:val="000000"/>
          <w:spacing w:val="-8"/>
          <w:sz w:val="26"/>
          <w:szCs w:val="26"/>
        </w:rPr>
        <w:t xml:space="preserve"> п</w:t>
      </w:r>
      <w:r w:rsidRPr="00B91989">
        <w:rPr>
          <w:rFonts w:ascii="Calibri" w:hAnsi="Calibri"/>
          <w:color w:val="000000"/>
          <w:spacing w:val="-8"/>
          <w:sz w:val="26"/>
          <w:szCs w:val="26"/>
        </w:rPr>
        <w:t xml:space="preserve">ослуг </w:t>
      </w:r>
      <w:r w:rsidRPr="00B91989">
        <w:rPr>
          <w:rFonts w:ascii="Calibri" w:hAnsi="Calibri"/>
          <w:i/>
          <w:iCs/>
          <w:color w:val="000000"/>
          <w:spacing w:val="-8"/>
          <w:sz w:val="26"/>
          <w:szCs w:val="26"/>
        </w:rPr>
        <w:t xml:space="preserve">ресторанів і готелів </w:t>
      </w:r>
      <w:r w:rsidRPr="00B91989">
        <w:rPr>
          <w:rFonts w:ascii="Calibri" w:hAnsi="Calibri"/>
          <w:iCs/>
          <w:color w:val="000000"/>
          <w:spacing w:val="-8"/>
          <w:sz w:val="26"/>
          <w:szCs w:val="26"/>
        </w:rPr>
        <w:t>на 0,</w:t>
      </w:r>
      <w:r>
        <w:rPr>
          <w:rFonts w:ascii="Calibri" w:hAnsi="Calibri"/>
          <w:iCs/>
          <w:color w:val="000000"/>
          <w:spacing w:val="-8"/>
          <w:sz w:val="26"/>
          <w:szCs w:val="26"/>
        </w:rPr>
        <w:t>5</w:t>
      </w:r>
      <w:r w:rsidRPr="00B91989">
        <w:rPr>
          <w:rFonts w:ascii="Calibri" w:hAnsi="Calibri"/>
          <w:iCs/>
          <w:color w:val="000000"/>
          <w:spacing w:val="-8"/>
          <w:sz w:val="26"/>
          <w:szCs w:val="26"/>
        </w:rPr>
        <w:t>% пов’язане зі збільшенням цін</w:t>
      </w:r>
      <w:r w:rsidR="0072244E">
        <w:rPr>
          <w:rFonts w:ascii="Calibri" w:hAnsi="Calibri"/>
          <w:iCs/>
          <w:color w:val="000000"/>
          <w:spacing w:val="-8"/>
          <w:sz w:val="26"/>
          <w:szCs w:val="26"/>
        </w:rPr>
        <w:t>и</w:t>
      </w:r>
      <w:r w:rsidRPr="00B91989">
        <w:rPr>
          <w:rFonts w:ascii="Calibri" w:hAnsi="Calibri"/>
          <w:iCs/>
          <w:color w:val="000000"/>
          <w:spacing w:val="-8"/>
          <w:sz w:val="26"/>
          <w:szCs w:val="26"/>
        </w:rPr>
        <w:t xml:space="preserve"> на послуги пансіонатів на </w:t>
      </w:r>
      <w:r>
        <w:rPr>
          <w:rFonts w:ascii="Calibri" w:hAnsi="Calibri"/>
          <w:iCs/>
          <w:color w:val="000000"/>
          <w:spacing w:val="-8"/>
          <w:sz w:val="26"/>
          <w:szCs w:val="26"/>
        </w:rPr>
        <w:t>11,9</w:t>
      </w:r>
      <w:r w:rsidRPr="00B91989">
        <w:rPr>
          <w:rFonts w:ascii="Calibri" w:hAnsi="Calibri"/>
          <w:iCs/>
          <w:color w:val="000000"/>
          <w:spacing w:val="-8"/>
          <w:sz w:val="26"/>
          <w:szCs w:val="26"/>
        </w:rPr>
        <w:t>%.</w:t>
      </w:r>
      <w:r w:rsidR="0072244E" w:rsidRPr="0072244E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72244E" w:rsidRPr="00B91989">
        <w:rPr>
          <w:rFonts w:ascii="Calibri" w:hAnsi="Calibri"/>
          <w:color w:val="000000"/>
          <w:spacing w:val="-8"/>
          <w:sz w:val="26"/>
          <w:szCs w:val="26"/>
        </w:rPr>
        <w:t xml:space="preserve">Ціни на </w:t>
      </w:r>
      <w:r w:rsidR="0072244E" w:rsidRPr="00B91989">
        <w:rPr>
          <w:rFonts w:ascii="Calibri" w:hAnsi="Calibri"/>
          <w:i/>
          <w:color w:val="000000"/>
          <w:spacing w:val="-8"/>
          <w:sz w:val="26"/>
          <w:szCs w:val="26"/>
        </w:rPr>
        <w:t>р</w:t>
      </w:r>
      <w:r w:rsidR="0072244E" w:rsidRPr="00B91989">
        <w:rPr>
          <w:rFonts w:ascii="Calibri" w:hAnsi="Calibri"/>
          <w:i/>
          <w:iCs/>
          <w:spacing w:val="-8"/>
          <w:sz w:val="26"/>
          <w:szCs w:val="26"/>
        </w:rPr>
        <w:t xml:space="preserve">ізні товари та послуги </w:t>
      </w:r>
      <w:r w:rsidR="0072244E" w:rsidRPr="00B91989">
        <w:rPr>
          <w:rFonts w:ascii="Calibri" w:hAnsi="Calibri"/>
          <w:iCs/>
          <w:spacing w:val="-8"/>
          <w:sz w:val="26"/>
          <w:szCs w:val="26"/>
        </w:rPr>
        <w:t>підвищилися на 0,</w:t>
      </w:r>
      <w:r w:rsidR="0072244E">
        <w:rPr>
          <w:rFonts w:ascii="Calibri" w:hAnsi="Calibri"/>
          <w:iCs/>
          <w:spacing w:val="-8"/>
          <w:sz w:val="26"/>
          <w:szCs w:val="26"/>
        </w:rPr>
        <w:t>2</w:t>
      </w:r>
      <w:r w:rsidR="0072244E" w:rsidRPr="00B91989">
        <w:rPr>
          <w:rFonts w:ascii="Calibri" w:hAnsi="Calibri"/>
          <w:iCs/>
          <w:spacing w:val="-8"/>
          <w:sz w:val="26"/>
          <w:szCs w:val="26"/>
        </w:rPr>
        <w:t xml:space="preserve">% за рахунок </w:t>
      </w:r>
      <w:r w:rsidR="0072244E" w:rsidRPr="00B91989">
        <w:rPr>
          <w:rFonts w:ascii="Calibri" w:hAnsi="Calibri"/>
          <w:color w:val="000000"/>
          <w:spacing w:val="-8"/>
          <w:sz w:val="26"/>
          <w:szCs w:val="26"/>
        </w:rPr>
        <w:t>зростання цін на</w:t>
      </w:r>
      <w:r w:rsidR="0072244E">
        <w:rPr>
          <w:rFonts w:ascii="Calibri" w:hAnsi="Calibri"/>
          <w:color w:val="000000"/>
          <w:spacing w:val="-8"/>
          <w:sz w:val="26"/>
          <w:szCs w:val="26"/>
        </w:rPr>
        <w:t xml:space="preserve"> товари для особистого догляду – на 1,2</w:t>
      </w:r>
      <w:r w:rsidR="0072244E" w:rsidRPr="00B91989">
        <w:rPr>
          <w:rFonts w:ascii="Calibri" w:hAnsi="Calibri"/>
          <w:spacing w:val="-8"/>
          <w:sz w:val="26"/>
          <w:szCs w:val="26"/>
        </w:rPr>
        <w:t>%</w:t>
      </w:r>
      <w:r w:rsidR="0072244E" w:rsidRPr="00B91989">
        <w:rPr>
          <w:rFonts w:ascii="Calibri" w:hAnsi="Calibri"/>
          <w:color w:val="000000"/>
          <w:spacing w:val="-8"/>
          <w:sz w:val="26"/>
          <w:szCs w:val="26"/>
        </w:rPr>
        <w:t>. Водночас відбулося зниження цін на</w:t>
      </w:r>
      <w:r w:rsidR="0072244E" w:rsidRPr="0072244E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72244E" w:rsidRPr="00B91989">
        <w:rPr>
          <w:rFonts w:ascii="Calibri" w:hAnsi="Calibri"/>
          <w:color w:val="000000"/>
          <w:spacing w:val="-8"/>
          <w:sz w:val="26"/>
          <w:szCs w:val="26"/>
        </w:rPr>
        <w:t>страхування особистого транспорту,</w:t>
      </w:r>
      <w:r w:rsidR="0072244E" w:rsidRPr="0072244E">
        <w:rPr>
          <w:rFonts w:ascii="Calibri" w:hAnsi="Calibri"/>
          <w:iCs/>
          <w:spacing w:val="-8"/>
          <w:sz w:val="26"/>
          <w:szCs w:val="26"/>
        </w:rPr>
        <w:t xml:space="preserve"> </w:t>
      </w:r>
      <w:r w:rsidR="0072244E" w:rsidRPr="00B91989">
        <w:rPr>
          <w:rFonts w:ascii="Calibri" w:hAnsi="Calibri"/>
          <w:iCs/>
          <w:spacing w:val="-8"/>
          <w:sz w:val="26"/>
          <w:szCs w:val="26"/>
        </w:rPr>
        <w:t>ювелірні вироби</w:t>
      </w:r>
      <w:r w:rsidR="0072244E">
        <w:rPr>
          <w:rFonts w:ascii="Calibri" w:hAnsi="Calibri"/>
          <w:iCs/>
          <w:spacing w:val="-8"/>
          <w:sz w:val="26"/>
          <w:szCs w:val="26"/>
        </w:rPr>
        <w:t xml:space="preserve"> із золота</w:t>
      </w:r>
      <w:r w:rsidR="0072244E" w:rsidRPr="00B91989">
        <w:rPr>
          <w:rFonts w:ascii="Calibri" w:hAnsi="Calibri"/>
          <w:iCs/>
          <w:spacing w:val="-8"/>
          <w:sz w:val="26"/>
          <w:szCs w:val="26"/>
        </w:rPr>
        <w:t xml:space="preserve"> – на </w:t>
      </w:r>
      <w:r w:rsidR="0072244E" w:rsidRPr="00B91989">
        <w:rPr>
          <w:rFonts w:ascii="Calibri" w:hAnsi="Calibri"/>
          <w:color w:val="000000"/>
          <w:spacing w:val="-8"/>
          <w:sz w:val="26"/>
          <w:szCs w:val="26"/>
        </w:rPr>
        <w:t>7,</w:t>
      </w:r>
      <w:r w:rsidR="0072244E">
        <w:rPr>
          <w:rFonts w:ascii="Calibri" w:hAnsi="Calibri"/>
          <w:color w:val="000000"/>
          <w:spacing w:val="-8"/>
          <w:sz w:val="26"/>
          <w:szCs w:val="26"/>
        </w:rPr>
        <w:t>2</w:t>
      </w:r>
      <w:r w:rsidR="0072244E" w:rsidRPr="00B91989">
        <w:rPr>
          <w:rFonts w:ascii="Calibri" w:hAnsi="Calibri"/>
          <w:color w:val="000000"/>
          <w:spacing w:val="-8"/>
          <w:sz w:val="26"/>
          <w:szCs w:val="26"/>
        </w:rPr>
        <w:t>%</w:t>
      </w:r>
      <w:r w:rsidR="00771131">
        <w:rPr>
          <w:rFonts w:ascii="Calibri" w:hAnsi="Calibri"/>
          <w:color w:val="000000"/>
          <w:spacing w:val="-8"/>
          <w:sz w:val="26"/>
          <w:szCs w:val="26"/>
        </w:rPr>
        <w:t xml:space="preserve"> та </w:t>
      </w:r>
      <w:r w:rsidR="0072244E" w:rsidRPr="00B91989">
        <w:rPr>
          <w:rFonts w:ascii="Calibri" w:hAnsi="Calibri"/>
          <w:iCs/>
          <w:spacing w:val="-8"/>
          <w:sz w:val="26"/>
          <w:szCs w:val="26"/>
        </w:rPr>
        <w:t>2,</w:t>
      </w:r>
      <w:r w:rsidR="0072244E">
        <w:rPr>
          <w:rFonts w:ascii="Calibri" w:hAnsi="Calibri"/>
          <w:iCs/>
          <w:spacing w:val="-8"/>
          <w:sz w:val="26"/>
          <w:szCs w:val="26"/>
        </w:rPr>
        <w:t>1</w:t>
      </w:r>
      <w:r w:rsidR="0072244E" w:rsidRPr="00B91989">
        <w:rPr>
          <w:rFonts w:ascii="Calibri" w:hAnsi="Calibri"/>
          <w:iCs/>
          <w:spacing w:val="-8"/>
          <w:sz w:val="26"/>
          <w:szCs w:val="26"/>
        </w:rPr>
        <w:t>%</w:t>
      </w:r>
      <w:r w:rsidR="00771131">
        <w:rPr>
          <w:rFonts w:ascii="Calibri" w:hAnsi="Calibri"/>
          <w:iCs/>
          <w:spacing w:val="-8"/>
          <w:sz w:val="26"/>
          <w:szCs w:val="26"/>
        </w:rPr>
        <w:t xml:space="preserve"> відповідно</w:t>
      </w:r>
      <w:r w:rsidR="0072244E" w:rsidRPr="00B91989">
        <w:rPr>
          <w:rFonts w:ascii="Calibri" w:hAnsi="Calibri"/>
          <w:iCs/>
          <w:spacing w:val="-8"/>
          <w:sz w:val="26"/>
          <w:szCs w:val="26"/>
        </w:rPr>
        <w:t>.</w:t>
      </w:r>
    </w:p>
    <w:p w:rsidR="0072244E" w:rsidRPr="008E5CC1" w:rsidRDefault="008E5CC1" w:rsidP="00705522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8"/>
          <w:sz w:val="26"/>
          <w:szCs w:val="26"/>
        </w:rPr>
      </w:pPr>
      <w:r>
        <w:rPr>
          <w:rFonts w:ascii="Calibri" w:hAnsi="Calibri"/>
          <w:color w:val="000000"/>
          <w:spacing w:val="-8"/>
          <w:sz w:val="26"/>
          <w:szCs w:val="26"/>
        </w:rPr>
        <w:t xml:space="preserve">Рівень цін на </w:t>
      </w:r>
      <w:r w:rsidRPr="00B91989">
        <w:rPr>
          <w:rFonts w:ascii="Calibri" w:hAnsi="Calibri"/>
          <w:i/>
          <w:spacing w:val="-8"/>
          <w:sz w:val="26"/>
          <w:szCs w:val="26"/>
        </w:rPr>
        <w:t>предмети домашнього вжитку, побутову техніку та поточне утримання житла</w:t>
      </w:r>
      <w:r>
        <w:rPr>
          <w:rFonts w:ascii="Calibri" w:hAnsi="Calibri"/>
          <w:i/>
          <w:spacing w:val="-8"/>
          <w:sz w:val="26"/>
          <w:szCs w:val="26"/>
        </w:rPr>
        <w:t xml:space="preserve">, </w:t>
      </w:r>
      <w:r w:rsidRPr="008E5CC1">
        <w:rPr>
          <w:rFonts w:ascii="Calibri" w:hAnsi="Calibri"/>
          <w:spacing w:val="-8"/>
          <w:sz w:val="26"/>
          <w:szCs w:val="26"/>
        </w:rPr>
        <w:t>п</w:t>
      </w:r>
      <w:r w:rsidRPr="008E5CC1">
        <w:rPr>
          <w:rFonts w:ascii="Calibri" w:hAnsi="Calibri"/>
          <w:color w:val="000000"/>
          <w:spacing w:val="-8"/>
          <w:sz w:val="26"/>
          <w:szCs w:val="26"/>
        </w:rPr>
        <w:t>ослуги</w:t>
      </w:r>
      <w:r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Pr="00B91989">
        <w:rPr>
          <w:rFonts w:ascii="Calibri" w:hAnsi="Calibri"/>
          <w:i/>
          <w:color w:val="000000"/>
          <w:spacing w:val="-8"/>
          <w:sz w:val="26"/>
          <w:szCs w:val="26"/>
        </w:rPr>
        <w:t>освіти</w:t>
      </w:r>
      <w:r>
        <w:rPr>
          <w:rFonts w:ascii="Calibri" w:hAnsi="Calibri"/>
          <w:i/>
          <w:color w:val="000000"/>
          <w:spacing w:val="-8"/>
          <w:sz w:val="26"/>
          <w:szCs w:val="26"/>
        </w:rPr>
        <w:t xml:space="preserve"> </w:t>
      </w:r>
      <w:r>
        <w:rPr>
          <w:rFonts w:ascii="Calibri" w:hAnsi="Calibri"/>
          <w:color w:val="000000"/>
          <w:spacing w:val="-8"/>
          <w:sz w:val="26"/>
          <w:szCs w:val="26"/>
        </w:rPr>
        <w:t>залишився без змін.</w:t>
      </w:r>
    </w:p>
    <w:p w:rsidR="004D765D" w:rsidRDefault="00C77DA6" w:rsidP="00D41206">
      <w:pPr>
        <w:ind w:firstLine="709"/>
        <w:jc w:val="right"/>
      </w:pPr>
      <w:r w:rsidRPr="00207F71">
        <w:rPr>
          <w:rFonts w:ascii="Arial" w:hAnsi="Arial" w:cs="Arial"/>
          <w:b/>
          <w:color w:val="000000"/>
          <w:sz w:val="26"/>
          <w:szCs w:val="26"/>
        </w:rPr>
        <w:br w:type="page"/>
      </w:r>
      <w:r w:rsidR="00E813CA" w:rsidRPr="00C04BA6">
        <w:rPr>
          <w:noProof/>
          <w:sz w:val="18"/>
          <w:lang w:eastAsia="uk-UA"/>
        </w:rPr>
        <w:lastRenderedPageBreak/>
        <w:drawing>
          <wp:inline distT="0" distB="0" distL="0" distR="0" wp14:anchorId="48D14976" wp14:editId="1FFC1461">
            <wp:extent cx="5759450" cy="2883877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1515B4B8" wp14:editId="7CC2AC57">
            <wp:extent cx="5759450" cy="2875084"/>
            <wp:effectExtent l="0" t="0" r="0" b="190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5105FC61" wp14:editId="6DAFF48B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847C7" w:rsidRDefault="001847C7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pStyle w:val="aaarazdel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6"/>
          <w:szCs w:val="26"/>
        </w:rPr>
      </w:pPr>
    </w:p>
    <w:p w:rsidR="007D7FD5" w:rsidRDefault="007D7FD5" w:rsidP="00EB045F">
      <w:pPr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5D33BD">
        <w:rPr>
          <w:rFonts w:ascii="Calibri" w:hAnsi="Calibri"/>
          <w:sz w:val="20"/>
        </w:rPr>
        <w:t>8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096" w:rsidRDefault="00426096">
      <w:r>
        <w:separator/>
      </w:r>
    </w:p>
  </w:endnote>
  <w:endnote w:type="continuationSeparator" w:id="0">
    <w:p w:rsidR="00426096" w:rsidRDefault="00426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096" w:rsidRDefault="00426096">
      <w:r>
        <w:separator/>
      </w:r>
    </w:p>
  </w:footnote>
  <w:footnote w:type="continuationSeparator" w:id="0">
    <w:p w:rsidR="00426096" w:rsidRDefault="00426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C1D"/>
    <w:rsid w:val="0002667E"/>
    <w:rsid w:val="00026727"/>
    <w:rsid w:val="00026CE6"/>
    <w:rsid w:val="000275D0"/>
    <w:rsid w:val="000275DE"/>
    <w:rsid w:val="00030DD4"/>
    <w:rsid w:val="00032EF0"/>
    <w:rsid w:val="0003468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22DF"/>
    <w:rsid w:val="00072834"/>
    <w:rsid w:val="0007288D"/>
    <w:rsid w:val="00073EF9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332C"/>
    <w:rsid w:val="000845D9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2250"/>
    <w:rsid w:val="000E23CD"/>
    <w:rsid w:val="000E2595"/>
    <w:rsid w:val="000E362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B94"/>
    <w:rsid w:val="00127D27"/>
    <w:rsid w:val="00130A6A"/>
    <w:rsid w:val="00130C73"/>
    <w:rsid w:val="00131219"/>
    <w:rsid w:val="001346E3"/>
    <w:rsid w:val="00134F3D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0DEC"/>
    <w:rsid w:val="00151180"/>
    <w:rsid w:val="001518E7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E34"/>
    <w:rsid w:val="00166849"/>
    <w:rsid w:val="0017037E"/>
    <w:rsid w:val="001710BE"/>
    <w:rsid w:val="001715C2"/>
    <w:rsid w:val="001728B8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6287"/>
    <w:rsid w:val="001903C5"/>
    <w:rsid w:val="00190F62"/>
    <w:rsid w:val="00191CEF"/>
    <w:rsid w:val="00191F7C"/>
    <w:rsid w:val="00193B6E"/>
    <w:rsid w:val="00193E58"/>
    <w:rsid w:val="001960C6"/>
    <w:rsid w:val="00196898"/>
    <w:rsid w:val="001972A2"/>
    <w:rsid w:val="00197542"/>
    <w:rsid w:val="001A0302"/>
    <w:rsid w:val="001A0751"/>
    <w:rsid w:val="001A26C5"/>
    <w:rsid w:val="001A295D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1FA4"/>
    <w:rsid w:val="001B251D"/>
    <w:rsid w:val="001B3711"/>
    <w:rsid w:val="001B3865"/>
    <w:rsid w:val="001B3A1A"/>
    <w:rsid w:val="001B4D23"/>
    <w:rsid w:val="001B6A6C"/>
    <w:rsid w:val="001B77CF"/>
    <w:rsid w:val="001B7F9A"/>
    <w:rsid w:val="001C62E7"/>
    <w:rsid w:val="001C6CD1"/>
    <w:rsid w:val="001D01C5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76A4"/>
    <w:rsid w:val="00200E03"/>
    <w:rsid w:val="00203171"/>
    <w:rsid w:val="00203727"/>
    <w:rsid w:val="00205789"/>
    <w:rsid w:val="00205828"/>
    <w:rsid w:val="00205CEE"/>
    <w:rsid w:val="0020600D"/>
    <w:rsid w:val="00206264"/>
    <w:rsid w:val="00207F71"/>
    <w:rsid w:val="00211113"/>
    <w:rsid w:val="00212D07"/>
    <w:rsid w:val="00214E9E"/>
    <w:rsid w:val="00215DB8"/>
    <w:rsid w:val="002162BE"/>
    <w:rsid w:val="00216407"/>
    <w:rsid w:val="00216805"/>
    <w:rsid w:val="00217BE9"/>
    <w:rsid w:val="002200BA"/>
    <w:rsid w:val="00221806"/>
    <w:rsid w:val="00221EE0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32AE0"/>
    <w:rsid w:val="00234A45"/>
    <w:rsid w:val="00234CE8"/>
    <w:rsid w:val="00235B30"/>
    <w:rsid w:val="00237533"/>
    <w:rsid w:val="00237BD7"/>
    <w:rsid w:val="0024142C"/>
    <w:rsid w:val="002414FE"/>
    <w:rsid w:val="00242619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6612"/>
    <w:rsid w:val="00276781"/>
    <w:rsid w:val="00277D9E"/>
    <w:rsid w:val="00280EEC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A0249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7FF6"/>
    <w:rsid w:val="002D047B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FDE"/>
    <w:rsid w:val="002F2EF8"/>
    <w:rsid w:val="002F43E9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3F4F"/>
    <w:rsid w:val="00324AD6"/>
    <w:rsid w:val="00324D2B"/>
    <w:rsid w:val="00325A52"/>
    <w:rsid w:val="0032649B"/>
    <w:rsid w:val="00326953"/>
    <w:rsid w:val="003271DE"/>
    <w:rsid w:val="003303DF"/>
    <w:rsid w:val="00330C56"/>
    <w:rsid w:val="00332045"/>
    <w:rsid w:val="00333AF8"/>
    <w:rsid w:val="00334DF6"/>
    <w:rsid w:val="00335FAB"/>
    <w:rsid w:val="00337B34"/>
    <w:rsid w:val="00337D5F"/>
    <w:rsid w:val="0034002E"/>
    <w:rsid w:val="003408A0"/>
    <w:rsid w:val="003410F1"/>
    <w:rsid w:val="00342DE9"/>
    <w:rsid w:val="00344A55"/>
    <w:rsid w:val="00344DB8"/>
    <w:rsid w:val="00346BF2"/>
    <w:rsid w:val="00346C19"/>
    <w:rsid w:val="00346E7C"/>
    <w:rsid w:val="00350A76"/>
    <w:rsid w:val="00353245"/>
    <w:rsid w:val="00353E60"/>
    <w:rsid w:val="003547E9"/>
    <w:rsid w:val="003550C4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A7B"/>
    <w:rsid w:val="00376EF8"/>
    <w:rsid w:val="00377870"/>
    <w:rsid w:val="00380DC1"/>
    <w:rsid w:val="00381739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3EB"/>
    <w:rsid w:val="00397262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30D4"/>
    <w:rsid w:val="003C34AA"/>
    <w:rsid w:val="003C4C3C"/>
    <w:rsid w:val="003D06D8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42EA"/>
    <w:rsid w:val="003F4425"/>
    <w:rsid w:val="003F60B0"/>
    <w:rsid w:val="003F630D"/>
    <w:rsid w:val="003F6860"/>
    <w:rsid w:val="003F7602"/>
    <w:rsid w:val="003F78C0"/>
    <w:rsid w:val="004000D3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73A8"/>
    <w:rsid w:val="00440B8B"/>
    <w:rsid w:val="0044196D"/>
    <w:rsid w:val="0044246A"/>
    <w:rsid w:val="00442CF0"/>
    <w:rsid w:val="00442F23"/>
    <w:rsid w:val="004433DA"/>
    <w:rsid w:val="00443B08"/>
    <w:rsid w:val="00444F3C"/>
    <w:rsid w:val="0044564A"/>
    <w:rsid w:val="0044685D"/>
    <w:rsid w:val="00446979"/>
    <w:rsid w:val="0044723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544"/>
    <w:rsid w:val="004862D8"/>
    <w:rsid w:val="00486C03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4A4A"/>
    <w:rsid w:val="004C4B49"/>
    <w:rsid w:val="004C4D24"/>
    <w:rsid w:val="004C5A67"/>
    <w:rsid w:val="004C5D0E"/>
    <w:rsid w:val="004C63EA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FEF"/>
    <w:rsid w:val="004D765D"/>
    <w:rsid w:val="004E026C"/>
    <w:rsid w:val="004E035E"/>
    <w:rsid w:val="004E1523"/>
    <w:rsid w:val="004E18F8"/>
    <w:rsid w:val="004E3371"/>
    <w:rsid w:val="004E47A3"/>
    <w:rsid w:val="004E4817"/>
    <w:rsid w:val="004E5394"/>
    <w:rsid w:val="004E56AB"/>
    <w:rsid w:val="004E68FC"/>
    <w:rsid w:val="004F074B"/>
    <w:rsid w:val="004F3372"/>
    <w:rsid w:val="004F59A1"/>
    <w:rsid w:val="004F6904"/>
    <w:rsid w:val="004F70B3"/>
    <w:rsid w:val="004F7398"/>
    <w:rsid w:val="005009D3"/>
    <w:rsid w:val="00502383"/>
    <w:rsid w:val="00502E46"/>
    <w:rsid w:val="005034B8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36AC"/>
    <w:rsid w:val="00524542"/>
    <w:rsid w:val="00524F2A"/>
    <w:rsid w:val="005256F3"/>
    <w:rsid w:val="00530213"/>
    <w:rsid w:val="005306C6"/>
    <w:rsid w:val="005317E9"/>
    <w:rsid w:val="00531C5E"/>
    <w:rsid w:val="00531D2E"/>
    <w:rsid w:val="005320F6"/>
    <w:rsid w:val="00532949"/>
    <w:rsid w:val="00533ED9"/>
    <w:rsid w:val="00536544"/>
    <w:rsid w:val="00536C4E"/>
    <w:rsid w:val="00536E08"/>
    <w:rsid w:val="00537D19"/>
    <w:rsid w:val="00541412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7BEA"/>
    <w:rsid w:val="00550957"/>
    <w:rsid w:val="00551696"/>
    <w:rsid w:val="005525CE"/>
    <w:rsid w:val="00552639"/>
    <w:rsid w:val="00552CF6"/>
    <w:rsid w:val="00553956"/>
    <w:rsid w:val="0055454C"/>
    <w:rsid w:val="00554BF3"/>
    <w:rsid w:val="00555172"/>
    <w:rsid w:val="005551C6"/>
    <w:rsid w:val="00555205"/>
    <w:rsid w:val="005571BA"/>
    <w:rsid w:val="00557BF6"/>
    <w:rsid w:val="00563701"/>
    <w:rsid w:val="00564A04"/>
    <w:rsid w:val="005651C9"/>
    <w:rsid w:val="00566567"/>
    <w:rsid w:val="00566AD6"/>
    <w:rsid w:val="00566F95"/>
    <w:rsid w:val="005676A6"/>
    <w:rsid w:val="005705AA"/>
    <w:rsid w:val="00570847"/>
    <w:rsid w:val="00570C10"/>
    <w:rsid w:val="0057282F"/>
    <w:rsid w:val="00574E94"/>
    <w:rsid w:val="00574F21"/>
    <w:rsid w:val="005756DF"/>
    <w:rsid w:val="00576A65"/>
    <w:rsid w:val="00581159"/>
    <w:rsid w:val="00581AB7"/>
    <w:rsid w:val="00581EF0"/>
    <w:rsid w:val="00581FFE"/>
    <w:rsid w:val="00584885"/>
    <w:rsid w:val="00586894"/>
    <w:rsid w:val="00586924"/>
    <w:rsid w:val="00590020"/>
    <w:rsid w:val="005901CA"/>
    <w:rsid w:val="00591CBD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DC8"/>
    <w:rsid w:val="005C37F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2092"/>
    <w:rsid w:val="005E2AC3"/>
    <w:rsid w:val="005E34DF"/>
    <w:rsid w:val="005E4290"/>
    <w:rsid w:val="005E4320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552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685"/>
    <w:rsid w:val="00624D9D"/>
    <w:rsid w:val="006258CC"/>
    <w:rsid w:val="00631F36"/>
    <w:rsid w:val="006325E0"/>
    <w:rsid w:val="006333F0"/>
    <w:rsid w:val="0063402C"/>
    <w:rsid w:val="0063486F"/>
    <w:rsid w:val="00634A92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7055C"/>
    <w:rsid w:val="00670DEC"/>
    <w:rsid w:val="00673990"/>
    <w:rsid w:val="00676CC2"/>
    <w:rsid w:val="00676F9C"/>
    <w:rsid w:val="00677206"/>
    <w:rsid w:val="006777E2"/>
    <w:rsid w:val="00680C84"/>
    <w:rsid w:val="0068152E"/>
    <w:rsid w:val="00681D24"/>
    <w:rsid w:val="006820F4"/>
    <w:rsid w:val="00683D30"/>
    <w:rsid w:val="006848C3"/>
    <w:rsid w:val="00684957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F18"/>
    <w:rsid w:val="006E0FD5"/>
    <w:rsid w:val="006E228D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43FB"/>
    <w:rsid w:val="006F5885"/>
    <w:rsid w:val="006F6BD2"/>
    <w:rsid w:val="006F724A"/>
    <w:rsid w:val="006F7427"/>
    <w:rsid w:val="006F7AAC"/>
    <w:rsid w:val="007043F5"/>
    <w:rsid w:val="00704B86"/>
    <w:rsid w:val="00705522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5B6"/>
    <w:rsid w:val="007208FC"/>
    <w:rsid w:val="007215B3"/>
    <w:rsid w:val="00721B2D"/>
    <w:rsid w:val="0072244E"/>
    <w:rsid w:val="007234B4"/>
    <w:rsid w:val="00723974"/>
    <w:rsid w:val="00723B8B"/>
    <w:rsid w:val="007261BF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7B9A"/>
    <w:rsid w:val="007903DA"/>
    <w:rsid w:val="0079052A"/>
    <w:rsid w:val="00790D6C"/>
    <w:rsid w:val="007920E7"/>
    <w:rsid w:val="007921C5"/>
    <w:rsid w:val="007921F7"/>
    <w:rsid w:val="00792D20"/>
    <w:rsid w:val="00793CA9"/>
    <w:rsid w:val="00794543"/>
    <w:rsid w:val="0079459A"/>
    <w:rsid w:val="00794800"/>
    <w:rsid w:val="00794AA5"/>
    <w:rsid w:val="00795B63"/>
    <w:rsid w:val="007960E2"/>
    <w:rsid w:val="00797898"/>
    <w:rsid w:val="007A00FA"/>
    <w:rsid w:val="007A03FC"/>
    <w:rsid w:val="007A05FD"/>
    <w:rsid w:val="007A2678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40D5"/>
    <w:rsid w:val="007C4D52"/>
    <w:rsid w:val="007C6217"/>
    <w:rsid w:val="007C7B4B"/>
    <w:rsid w:val="007D33D3"/>
    <w:rsid w:val="007D3C70"/>
    <w:rsid w:val="007D4E3B"/>
    <w:rsid w:val="007D5CA2"/>
    <w:rsid w:val="007D68CD"/>
    <w:rsid w:val="007D7AD3"/>
    <w:rsid w:val="007D7FD5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14B1"/>
    <w:rsid w:val="00811D00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D13"/>
    <w:rsid w:val="00827178"/>
    <w:rsid w:val="008316E7"/>
    <w:rsid w:val="00832004"/>
    <w:rsid w:val="00833441"/>
    <w:rsid w:val="00834ED2"/>
    <w:rsid w:val="00835799"/>
    <w:rsid w:val="00835F2A"/>
    <w:rsid w:val="00836148"/>
    <w:rsid w:val="00837747"/>
    <w:rsid w:val="008379C8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7DF3"/>
    <w:rsid w:val="0085050B"/>
    <w:rsid w:val="0085277E"/>
    <w:rsid w:val="00853B22"/>
    <w:rsid w:val="00853F91"/>
    <w:rsid w:val="0085423F"/>
    <w:rsid w:val="008571D3"/>
    <w:rsid w:val="008651EA"/>
    <w:rsid w:val="00866437"/>
    <w:rsid w:val="00867019"/>
    <w:rsid w:val="00867158"/>
    <w:rsid w:val="0087248A"/>
    <w:rsid w:val="00872A66"/>
    <w:rsid w:val="00872D6D"/>
    <w:rsid w:val="00873180"/>
    <w:rsid w:val="00873B8C"/>
    <w:rsid w:val="008745A7"/>
    <w:rsid w:val="00874BA8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51CB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B3C"/>
    <w:rsid w:val="008F5888"/>
    <w:rsid w:val="008F623E"/>
    <w:rsid w:val="008F7DBC"/>
    <w:rsid w:val="009006ED"/>
    <w:rsid w:val="00902D97"/>
    <w:rsid w:val="00904EF7"/>
    <w:rsid w:val="00904F89"/>
    <w:rsid w:val="00906CCC"/>
    <w:rsid w:val="009070F1"/>
    <w:rsid w:val="00910063"/>
    <w:rsid w:val="009111CE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40EBD"/>
    <w:rsid w:val="00941CB6"/>
    <w:rsid w:val="00942031"/>
    <w:rsid w:val="00942566"/>
    <w:rsid w:val="00942ACF"/>
    <w:rsid w:val="009439A8"/>
    <w:rsid w:val="00945CD2"/>
    <w:rsid w:val="00946DEB"/>
    <w:rsid w:val="009478AB"/>
    <w:rsid w:val="00951196"/>
    <w:rsid w:val="00952094"/>
    <w:rsid w:val="00952976"/>
    <w:rsid w:val="00953541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F10"/>
    <w:rsid w:val="009744B3"/>
    <w:rsid w:val="00974CF0"/>
    <w:rsid w:val="00975CA8"/>
    <w:rsid w:val="0097650D"/>
    <w:rsid w:val="00976E50"/>
    <w:rsid w:val="00980044"/>
    <w:rsid w:val="009807A4"/>
    <w:rsid w:val="0098233C"/>
    <w:rsid w:val="00982B55"/>
    <w:rsid w:val="00982D78"/>
    <w:rsid w:val="00983974"/>
    <w:rsid w:val="0098500F"/>
    <w:rsid w:val="009855D1"/>
    <w:rsid w:val="00986679"/>
    <w:rsid w:val="00992621"/>
    <w:rsid w:val="009926C9"/>
    <w:rsid w:val="00993ADE"/>
    <w:rsid w:val="00994060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3DBE"/>
    <w:rsid w:val="009C3EC5"/>
    <w:rsid w:val="009C403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2128"/>
    <w:rsid w:val="009E23E7"/>
    <w:rsid w:val="009E2E95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084A"/>
    <w:rsid w:val="00A2231F"/>
    <w:rsid w:val="00A227B1"/>
    <w:rsid w:val="00A22C11"/>
    <w:rsid w:val="00A25F6A"/>
    <w:rsid w:val="00A26F8F"/>
    <w:rsid w:val="00A30557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DF5"/>
    <w:rsid w:val="00A700A3"/>
    <w:rsid w:val="00A71932"/>
    <w:rsid w:val="00A71E6C"/>
    <w:rsid w:val="00A7264D"/>
    <w:rsid w:val="00A7286D"/>
    <w:rsid w:val="00A728EA"/>
    <w:rsid w:val="00A72FAF"/>
    <w:rsid w:val="00A7304F"/>
    <w:rsid w:val="00A7319F"/>
    <w:rsid w:val="00A73A8B"/>
    <w:rsid w:val="00A73D98"/>
    <w:rsid w:val="00A74F8C"/>
    <w:rsid w:val="00A775E2"/>
    <w:rsid w:val="00A77710"/>
    <w:rsid w:val="00A80AC9"/>
    <w:rsid w:val="00A81185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14C"/>
    <w:rsid w:val="00A96367"/>
    <w:rsid w:val="00A9636C"/>
    <w:rsid w:val="00A969D2"/>
    <w:rsid w:val="00A96DD2"/>
    <w:rsid w:val="00A9797D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3009"/>
    <w:rsid w:val="00AB3104"/>
    <w:rsid w:val="00AB51F8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9CB"/>
    <w:rsid w:val="00AE0394"/>
    <w:rsid w:val="00AE1D32"/>
    <w:rsid w:val="00AE221D"/>
    <w:rsid w:val="00AE2494"/>
    <w:rsid w:val="00AE44C4"/>
    <w:rsid w:val="00AE49FC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B1"/>
    <w:rsid w:val="00AF697E"/>
    <w:rsid w:val="00B00163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CA8"/>
    <w:rsid w:val="00B15F34"/>
    <w:rsid w:val="00B16987"/>
    <w:rsid w:val="00B24252"/>
    <w:rsid w:val="00B245BB"/>
    <w:rsid w:val="00B2565A"/>
    <w:rsid w:val="00B2580D"/>
    <w:rsid w:val="00B30A2B"/>
    <w:rsid w:val="00B3172D"/>
    <w:rsid w:val="00B31FCD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2687"/>
    <w:rsid w:val="00B43638"/>
    <w:rsid w:val="00B43E8E"/>
    <w:rsid w:val="00B4403A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9EE"/>
    <w:rsid w:val="00B56713"/>
    <w:rsid w:val="00B6016D"/>
    <w:rsid w:val="00B62608"/>
    <w:rsid w:val="00B63294"/>
    <w:rsid w:val="00B64785"/>
    <w:rsid w:val="00B66E81"/>
    <w:rsid w:val="00B67A0C"/>
    <w:rsid w:val="00B67ADA"/>
    <w:rsid w:val="00B7057E"/>
    <w:rsid w:val="00B70950"/>
    <w:rsid w:val="00B72E0F"/>
    <w:rsid w:val="00B73C80"/>
    <w:rsid w:val="00B741EC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6737"/>
    <w:rsid w:val="00BA72DB"/>
    <w:rsid w:val="00BB327C"/>
    <w:rsid w:val="00BB333B"/>
    <w:rsid w:val="00BB33D7"/>
    <w:rsid w:val="00BB3CCB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59C7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5EC0"/>
    <w:rsid w:val="00BF6756"/>
    <w:rsid w:val="00BF6E4D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B8F"/>
    <w:rsid w:val="00C07BEC"/>
    <w:rsid w:val="00C10517"/>
    <w:rsid w:val="00C1158C"/>
    <w:rsid w:val="00C1194A"/>
    <w:rsid w:val="00C120B7"/>
    <w:rsid w:val="00C14C4A"/>
    <w:rsid w:val="00C203C7"/>
    <w:rsid w:val="00C205CB"/>
    <w:rsid w:val="00C22C0D"/>
    <w:rsid w:val="00C22CED"/>
    <w:rsid w:val="00C239A6"/>
    <w:rsid w:val="00C23A81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7D4"/>
    <w:rsid w:val="00C4118E"/>
    <w:rsid w:val="00C4233F"/>
    <w:rsid w:val="00C4285F"/>
    <w:rsid w:val="00C46157"/>
    <w:rsid w:val="00C50C8E"/>
    <w:rsid w:val="00C51779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6173"/>
    <w:rsid w:val="00C770CC"/>
    <w:rsid w:val="00C771C8"/>
    <w:rsid w:val="00C77DA6"/>
    <w:rsid w:val="00C80B0D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5CA7"/>
    <w:rsid w:val="00CA70C6"/>
    <w:rsid w:val="00CA76EB"/>
    <w:rsid w:val="00CA7CF0"/>
    <w:rsid w:val="00CB00A2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8CB"/>
    <w:rsid w:val="00CE0C0A"/>
    <w:rsid w:val="00CE1381"/>
    <w:rsid w:val="00CE193E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863"/>
    <w:rsid w:val="00CF7520"/>
    <w:rsid w:val="00CF7B63"/>
    <w:rsid w:val="00D012F4"/>
    <w:rsid w:val="00D02115"/>
    <w:rsid w:val="00D02A21"/>
    <w:rsid w:val="00D03C29"/>
    <w:rsid w:val="00D04544"/>
    <w:rsid w:val="00D04D0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458"/>
    <w:rsid w:val="00D23789"/>
    <w:rsid w:val="00D23C8F"/>
    <w:rsid w:val="00D23F61"/>
    <w:rsid w:val="00D23FB3"/>
    <w:rsid w:val="00D27527"/>
    <w:rsid w:val="00D2765E"/>
    <w:rsid w:val="00D27AA6"/>
    <w:rsid w:val="00D30E47"/>
    <w:rsid w:val="00D31163"/>
    <w:rsid w:val="00D320C4"/>
    <w:rsid w:val="00D33ED6"/>
    <w:rsid w:val="00D41206"/>
    <w:rsid w:val="00D4373E"/>
    <w:rsid w:val="00D449D3"/>
    <w:rsid w:val="00D44F79"/>
    <w:rsid w:val="00D45AA5"/>
    <w:rsid w:val="00D45B63"/>
    <w:rsid w:val="00D46540"/>
    <w:rsid w:val="00D501F6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90C9A"/>
    <w:rsid w:val="00D90D58"/>
    <w:rsid w:val="00D922CC"/>
    <w:rsid w:val="00D94177"/>
    <w:rsid w:val="00D9476E"/>
    <w:rsid w:val="00D94AA5"/>
    <w:rsid w:val="00D94E40"/>
    <w:rsid w:val="00D957CD"/>
    <w:rsid w:val="00DA11E8"/>
    <w:rsid w:val="00DA1A34"/>
    <w:rsid w:val="00DA206A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17C"/>
    <w:rsid w:val="00DC08B5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10DCF"/>
    <w:rsid w:val="00E125CB"/>
    <w:rsid w:val="00E164AF"/>
    <w:rsid w:val="00E1699E"/>
    <w:rsid w:val="00E179C9"/>
    <w:rsid w:val="00E17E48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31FC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30B5"/>
    <w:rsid w:val="00EE5044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F00980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6832"/>
    <w:rsid w:val="00F27AF1"/>
    <w:rsid w:val="00F30586"/>
    <w:rsid w:val="00F30B10"/>
    <w:rsid w:val="00F31AC2"/>
    <w:rsid w:val="00F3274B"/>
    <w:rsid w:val="00F32EAA"/>
    <w:rsid w:val="00F337B4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23DF"/>
    <w:rsid w:val="00F63512"/>
    <w:rsid w:val="00F636F9"/>
    <w:rsid w:val="00F63A53"/>
    <w:rsid w:val="00F6497D"/>
    <w:rsid w:val="00F65249"/>
    <w:rsid w:val="00F65CBB"/>
    <w:rsid w:val="00F70487"/>
    <w:rsid w:val="00F70F1F"/>
    <w:rsid w:val="00F71027"/>
    <w:rsid w:val="00F7181E"/>
    <w:rsid w:val="00F71B2E"/>
    <w:rsid w:val="00F7204E"/>
    <w:rsid w:val="00F76959"/>
    <w:rsid w:val="00F8032C"/>
    <w:rsid w:val="00F83179"/>
    <w:rsid w:val="00F836D7"/>
    <w:rsid w:val="00F84B07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E70"/>
    <w:rsid w:val="00FD34AF"/>
    <w:rsid w:val="00FD3875"/>
    <w:rsid w:val="00FD3E88"/>
    <w:rsid w:val="00FD486B"/>
    <w:rsid w:val="00FD6D3C"/>
    <w:rsid w:val="00FD7C3E"/>
    <w:rsid w:val="00FE1375"/>
    <w:rsid w:val="00FE1A4E"/>
    <w:rsid w:val="00FE3331"/>
    <w:rsid w:val="00FE5F94"/>
    <w:rsid w:val="00FE60D0"/>
    <w:rsid w:val="00FE63AC"/>
    <w:rsid w:val="00FE690D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064073854447889E-2"/>
          <c:y val="0.11924039330474635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008115048535996E-2"/>
                  <c:y val="-4.0158200389560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331581884009018E-2"/>
                  <c:y val="4.1225350946357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994344486729443E-2"/>
                  <c:y val="-4.980611991402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10373834347930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686689902561036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9773470880486937E-2"/>
                  <c:y val="3.204151950142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2018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 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0.4</c:v>
                </c:pt>
                <c:pt idx="1">
                  <c:v>-0.2</c:v>
                </c:pt>
                <c:pt idx="2">
                  <c:v>2.1</c:v>
                </c:pt>
                <c:pt idx="3">
                  <c:v>1</c:v>
                </c:pt>
                <c:pt idx="4">
                  <c:v>0.7</c:v>
                </c:pt>
                <c:pt idx="5">
                  <c:v>1.3</c:v>
                </c:pt>
                <c:pt idx="6">
                  <c:v>1.1000000000000001</c:v>
                </c:pt>
                <c:pt idx="7">
                  <c:v>1.2</c:v>
                </c:pt>
                <c:pt idx="8">
                  <c:v>0.9</c:v>
                </c:pt>
                <c:pt idx="9">
                  <c:v>1.3</c:v>
                </c:pt>
                <c:pt idx="10">
                  <c:v>-0.4</c:v>
                </c:pt>
                <c:pt idx="11">
                  <c:v>0.4</c:v>
                </c:pt>
                <c:pt idx="12">
                  <c:v>-0.8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227008"/>
        <c:axId val="223227568"/>
      </c:lineChart>
      <c:catAx>
        <c:axId val="223227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227568"/>
        <c:crosses val="autoZero"/>
        <c:auto val="1"/>
        <c:lblAlgn val="ctr"/>
        <c:lblOffset val="100"/>
        <c:noMultiLvlLbl val="0"/>
      </c:catAx>
      <c:valAx>
        <c:axId val="22322756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2270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2018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7907174192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6.5044307871370499E-2"/>
          <c:y val="0.20440222300147703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1.4243335614305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1.1000000000000001</c:v>
                </c:pt>
                <c:pt idx="1">
                  <c:v>2.2999999999999998</c:v>
                </c:pt>
                <c:pt idx="2">
                  <c:v>3.2</c:v>
                </c:pt>
                <c:pt idx="3">
                  <c:v>4.5999999999999996</c:v>
                </c:pt>
                <c:pt idx="4">
                  <c:v>4.2</c:v>
                </c:pt>
                <c:pt idx="5">
                  <c:v>4.5999999999999996</c:v>
                </c:pt>
                <c:pt idx="6">
                  <c:v>3.7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229808"/>
        <c:axId val="223230368"/>
      </c:lineChart>
      <c:catAx>
        <c:axId val="2232298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230368"/>
        <c:crossesAt val="0"/>
        <c:auto val="1"/>
        <c:lblAlgn val="ctr"/>
        <c:lblOffset val="100"/>
        <c:noMultiLvlLbl val="0"/>
      </c:catAx>
      <c:valAx>
        <c:axId val="223230368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229808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9968660201929007E-2"/>
          <c:y val="0.20376586377484582"/>
          <c:w val="0.8774678137669395"/>
          <c:h val="0.54615012476006009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1754334181215419E-3"/>
                  <c:y val="-3.0797267936751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4581079790605006E-2"/>
                  <c:y val="3.5267475511828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170936460946794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3610935071925351E-2"/>
                  <c:y val="-4.8414532856372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468838170311483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170936460946794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376008125775901E-2"/>
                  <c:y val="-4.8414532856372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853623175824079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170936460946953E-2"/>
                  <c:y val="-4.8414532856372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8809348114837516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2431221731241695E-2"/>
                  <c:y val="3.5267475511828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5602184236342012E-3"/>
                  <c:y val="-5.2818849086277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2018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1.3</c:v>
                </c:pt>
                <c:pt idx="1">
                  <c:v>-0.7</c:v>
                </c:pt>
                <c:pt idx="2">
                  <c:v>2.5</c:v>
                </c:pt>
                <c:pt idx="3">
                  <c:v>0.7</c:v>
                </c:pt>
                <c:pt idx="4">
                  <c:v>0.6</c:v>
                </c:pt>
                <c:pt idx="5">
                  <c:v>1.3</c:v>
                </c:pt>
                <c:pt idx="6">
                  <c:v>1.7</c:v>
                </c:pt>
                <c:pt idx="7">
                  <c:v>1.5</c:v>
                </c:pt>
                <c:pt idx="8">
                  <c:v>0.7</c:v>
                </c:pt>
                <c:pt idx="9">
                  <c:v>1.9</c:v>
                </c:pt>
                <c:pt idx="10">
                  <c:v>-1.4</c:v>
                </c:pt>
                <c:pt idx="11">
                  <c:v>0.3</c:v>
                </c:pt>
                <c:pt idx="12">
                  <c:v>-1.7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232608"/>
        <c:axId val="223233168"/>
      </c:lineChart>
      <c:catAx>
        <c:axId val="223232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233168"/>
        <c:crosses val="autoZero"/>
        <c:auto val="1"/>
        <c:lblAlgn val="ctr"/>
        <c:lblOffset val="200"/>
        <c:noMultiLvlLbl val="0"/>
      </c:catAx>
      <c:valAx>
        <c:axId val="223233168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232608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11988823977648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11268437086E-2"/>
          <c:y val="0.14867227083692072"/>
          <c:w val="0.86971846270043152"/>
          <c:h val="0.60924288042523511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530363142313936E-2"/>
                  <c:y val="-5.7400131146628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170936460946794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636293396070807E-2"/>
                  <c:y val="3.537654214694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058694840653187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8853623175824079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170936460946794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208379272326512E-2"/>
                  <c:y val="3.97944789704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05869484065318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2018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0.2</c:v>
                </c:pt>
                <c:pt idx="1">
                  <c:v>0.5</c:v>
                </c:pt>
                <c:pt idx="2">
                  <c:v>-0.1</c:v>
                </c:pt>
                <c:pt idx="3">
                  <c:v>0.1</c:v>
                </c:pt>
                <c:pt idx="4">
                  <c:v>0.1</c:v>
                </c:pt>
                <c:pt idx="5">
                  <c:v>0.1</c:v>
                </c:pt>
                <c:pt idx="6">
                  <c:v>-0.1</c:v>
                </c:pt>
                <c:pt idx="7">
                  <c:v>0.1</c:v>
                </c:pt>
                <c:pt idx="8">
                  <c:v>0</c:v>
                </c:pt>
                <c:pt idx="9">
                  <c:v>0</c:v>
                </c:pt>
                <c:pt idx="10">
                  <c:v>0.9</c:v>
                </c:pt>
                <c:pt idx="11">
                  <c:v>1.4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235408"/>
        <c:axId val="223235968"/>
      </c:lineChart>
      <c:catAx>
        <c:axId val="223235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235968"/>
        <c:crosses val="autoZero"/>
        <c:auto val="1"/>
        <c:lblAlgn val="ctr"/>
        <c:lblOffset val="50"/>
        <c:noMultiLvlLbl val="0"/>
      </c:catAx>
      <c:valAx>
        <c:axId val="223235968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2354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767253663965717E-2"/>
          <c:y val="0.23355786053706812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6.5379294563080543E-3"/>
                  <c:y val="4.1457247917852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625483241279162E-2"/>
                  <c:y val="-3.0060099055082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197363539597182E-2"/>
                  <c:y val="-4.4188222276645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01082807185445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3212501343540854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326111151561802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452778442324828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1.9116071521442912E-2"/>
                  <c:y val="-3.5768716424432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6784586206776992E-2"/>
                  <c:y val="3.1360395233656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3212501343540937E-2"/>
                  <c:y val="-4.4719264645510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0002461713422046E-2"/>
                  <c:y val="-4.024399053497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3397441898362603E-2"/>
                  <c:y val="-4.024399053497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липень</c:v>
                </c:pt>
                <c:pt idx="1">
                  <c:v>серпень</c:v>
                </c:pt>
                <c:pt idx="2">
                  <c:v>вересень</c:v>
                </c:pt>
                <c:pt idx="3">
                  <c:v>жовтень</c:v>
                </c:pt>
                <c:pt idx="4">
                  <c:v>листопад</c:v>
                </c:pt>
                <c:pt idx="5">
                  <c:v>грудень</c:v>
                </c:pt>
                <c:pt idx="6">
                  <c:v>2018 січень</c:v>
                </c:pt>
                <c:pt idx="7">
                  <c:v>лютий</c:v>
                </c:pt>
                <c:pt idx="8">
                  <c:v>березень</c:v>
                </c:pt>
                <c:pt idx="9">
                  <c:v>квітень</c:v>
                </c:pt>
                <c:pt idx="10">
                  <c:v>травень</c:v>
                </c:pt>
                <c:pt idx="11">
                  <c:v>червень</c:v>
                </c:pt>
                <c:pt idx="12">
                  <c:v>липень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-0.3</c:v>
                </c:pt>
                <c:pt idx="1">
                  <c:v>0.5</c:v>
                </c:pt>
                <c:pt idx="2">
                  <c:v>2</c:v>
                </c:pt>
                <c:pt idx="3">
                  <c:v>2</c:v>
                </c:pt>
                <c:pt idx="4">
                  <c:v>1.4</c:v>
                </c:pt>
                <c:pt idx="5">
                  <c:v>1.5</c:v>
                </c:pt>
                <c:pt idx="6">
                  <c:v>2.6</c:v>
                </c:pt>
                <c:pt idx="7">
                  <c:v>1.3</c:v>
                </c:pt>
                <c:pt idx="8">
                  <c:v>-0.4</c:v>
                </c:pt>
                <c:pt idx="9">
                  <c:v>1.6</c:v>
                </c:pt>
                <c:pt idx="10">
                  <c:v>1.2</c:v>
                </c:pt>
                <c:pt idx="11">
                  <c:v>0.9</c:v>
                </c:pt>
                <c:pt idx="12">
                  <c:v>0.3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238208"/>
        <c:axId val="223238768"/>
      </c:lineChart>
      <c:catAx>
        <c:axId val="223238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238768"/>
        <c:crosses val="autoZero"/>
        <c:auto val="1"/>
        <c:lblAlgn val="ctr"/>
        <c:lblOffset val="100"/>
        <c:noMultiLvlLbl val="0"/>
      </c:catAx>
      <c:valAx>
        <c:axId val="22323876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23820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47DE8-878F-4326-AC67-A45CAD929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4402</TotalTime>
  <Pages>5</Pages>
  <Words>850</Words>
  <Characters>5507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A.Drahan</cp:lastModifiedBy>
  <cp:revision>375</cp:revision>
  <cp:lastPrinted>2018-07-12T07:42:00Z</cp:lastPrinted>
  <dcterms:created xsi:type="dcterms:W3CDTF">2016-07-12T09:45:00Z</dcterms:created>
  <dcterms:modified xsi:type="dcterms:W3CDTF">2018-08-14T09:05:00Z</dcterms:modified>
</cp:coreProperties>
</file>