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48" w:type="dxa"/>
        <w:tblInd w:w="-1560" w:type="dxa"/>
        <w:shd w:val="clear" w:color="auto" w:fill="3366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1083"/>
        <w:gridCol w:w="5385"/>
      </w:tblGrid>
      <w:tr w:rsidR="00707A99" w:rsidRPr="009721C4" w:rsidTr="002A3B73">
        <w:trPr>
          <w:cantSplit/>
          <w:trHeight w:val="557"/>
        </w:trPr>
        <w:tc>
          <w:tcPr>
            <w:tcW w:w="5580" w:type="dxa"/>
            <w:shd w:val="clear" w:color="auto" w:fill="3366FF"/>
          </w:tcPr>
          <w:p w:rsidR="00707A99" w:rsidRPr="009721C4" w:rsidRDefault="00707A99" w:rsidP="002A3B73">
            <w:pPr>
              <w:pStyle w:val="7"/>
              <w:keepNext w:val="0"/>
              <w:spacing w:line="240" w:lineRule="auto"/>
              <w:jc w:val="left"/>
              <w:rPr>
                <w:highlight w:val="yellow"/>
              </w:rPr>
            </w:pPr>
          </w:p>
        </w:tc>
        <w:tc>
          <w:tcPr>
            <w:tcW w:w="1083" w:type="dxa"/>
            <w:vMerge w:val="restart"/>
          </w:tcPr>
          <w:p w:rsidR="00707A99" w:rsidRPr="009721C4" w:rsidRDefault="00707A99" w:rsidP="002A3B73">
            <w:pPr>
              <w:ind w:left="91" w:hanging="91"/>
              <w:jc w:val="center"/>
              <w:rPr>
                <w:b/>
                <w:highlight w:val="yellow"/>
              </w:rPr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532765" cy="70739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707390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5" w:type="dxa"/>
            <w:shd w:val="clear" w:color="auto" w:fill="3366FF"/>
          </w:tcPr>
          <w:p w:rsidR="00707A99" w:rsidRPr="009721C4" w:rsidRDefault="00707A99" w:rsidP="002A3B73">
            <w:pPr>
              <w:jc w:val="center"/>
              <w:rPr>
                <w:b/>
                <w:highlight w:val="yellow"/>
              </w:rPr>
            </w:pPr>
          </w:p>
        </w:tc>
      </w:tr>
      <w:tr w:rsidR="00707A99" w:rsidRPr="009721C4" w:rsidTr="002A3B73">
        <w:trPr>
          <w:cantSplit/>
          <w:trHeight w:val="558"/>
        </w:trPr>
        <w:tc>
          <w:tcPr>
            <w:tcW w:w="5580" w:type="dxa"/>
            <w:shd w:val="clear" w:color="auto" w:fill="FFFF00"/>
          </w:tcPr>
          <w:p w:rsidR="00707A99" w:rsidRPr="009721C4" w:rsidRDefault="00707A99" w:rsidP="002A3B73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083" w:type="dxa"/>
            <w:vMerge/>
          </w:tcPr>
          <w:p w:rsidR="00707A99" w:rsidRPr="009721C4" w:rsidRDefault="00707A99" w:rsidP="002A3B73">
            <w:pPr>
              <w:jc w:val="center"/>
              <w:rPr>
                <w:highlight w:val="yellow"/>
              </w:rPr>
            </w:pPr>
          </w:p>
        </w:tc>
        <w:tc>
          <w:tcPr>
            <w:tcW w:w="5385" w:type="dxa"/>
            <w:shd w:val="clear" w:color="auto" w:fill="FFFF00"/>
          </w:tcPr>
          <w:p w:rsidR="00707A99" w:rsidRPr="009721C4" w:rsidRDefault="00707A99" w:rsidP="002A3B73">
            <w:pPr>
              <w:jc w:val="center"/>
              <w:rPr>
                <w:b/>
                <w:highlight w:val="yellow"/>
              </w:rPr>
            </w:pPr>
          </w:p>
        </w:tc>
      </w:tr>
    </w:tbl>
    <w:p w:rsidR="00707A99" w:rsidRPr="008E1881" w:rsidRDefault="00707A99" w:rsidP="00707A99">
      <w:pPr>
        <w:rPr>
          <w:b/>
          <w:bCs/>
          <w:sz w:val="26"/>
        </w:rPr>
      </w:pPr>
    </w:p>
    <w:p w:rsidR="00707A99" w:rsidRDefault="00707A99" w:rsidP="00707A99">
      <w:pPr>
        <w:tabs>
          <w:tab w:val="left" w:pos="3119"/>
        </w:tabs>
        <w:jc w:val="center"/>
        <w:rPr>
          <w:color w:val="000000"/>
          <w:sz w:val="36"/>
          <w:szCs w:val="36"/>
        </w:rPr>
      </w:pPr>
    </w:p>
    <w:p w:rsidR="00707A99" w:rsidRPr="00723C6D" w:rsidRDefault="00707A99" w:rsidP="00707A99">
      <w:pPr>
        <w:tabs>
          <w:tab w:val="left" w:pos="3119"/>
        </w:tabs>
        <w:jc w:val="center"/>
        <w:rPr>
          <w:color w:val="000000"/>
          <w:sz w:val="36"/>
          <w:szCs w:val="36"/>
        </w:rPr>
      </w:pPr>
      <w:r w:rsidRPr="00723C6D">
        <w:rPr>
          <w:color w:val="000000"/>
          <w:sz w:val="36"/>
          <w:szCs w:val="36"/>
        </w:rPr>
        <w:t>Державна служба статистики України</w:t>
      </w:r>
    </w:p>
    <w:p w:rsidR="00707A99" w:rsidRPr="00723C6D" w:rsidRDefault="00707A99" w:rsidP="00707A99">
      <w:pPr>
        <w:tabs>
          <w:tab w:val="left" w:pos="3119"/>
        </w:tabs>
        <w:jc w:val="center"/>
        <w:rPr>
          <w:color w:val="000000"/>
          <w:sz w:val="36"/>
          <w:szCs w:val="36"/>
        </w:rPr>
      </w:pPr>
      <w:r w:rsidRPr="00723C6D">
        <w:rPr>
          <w:color w:val="000000"/>
          <w:sz w:val="36"/>
          <w:szCs w:val="36"/>
        </w:rPr>
        <w:t>Головне управління статистики у Харківській області</w:t>
      </w:r>
    </w:p>
    <w:p w:rsidR="00707A99" w:rsidRPr="00723C6D" w:rsidRDefault="00707A99" w:rsidP="00707A99">
      <w:pPr>
        <w:jc w:val="center"/>
        <w:rPr>
          <w:color w:val="000000"/>
          <w:sz w:val="36"/>
          <w:szCs w:val="36"/>
        </w:rPr>
      </w:pPr>
    </w:p>
    <w:p w:rsidR="00707A99" w:rsidRPr="00723C6D" w:rsidRDefault="00707A99" w:rsidP="00707A99">
      <w:pPr>
        <w:jc w:val="center"/>
        <w:rPr>
          <w:color w:val="000000"/>
          <w:sz w:val="36"/>
          <w:szCs w:val="36"/>
        </w:rPr>
      </w:pPr>
    </w:p>
    <w:p w:rsidR="00707A99" w:rsidRPr="00723C6D" w:rsidRDefault="00707A99" w:rsidP="00707A99">
      <w:pPr>
        <w:jc w:val="center"/>
        <w:rPr>
          <w:b/>
          <w:bCs/>
          <w:color w:val="000000"/>
          <w:sz w:val="72"/>
          <w:szCs w:val="72"/>
        </w:rPr>
      </w:pPr>
    </w:p>
    <w:p w:rsidR="00707A99" w:rsidRPr="00723C6D" w:rsidRDefault="00707A99" w:rsidP="00707A99">
      <w:pPr>
        <w:jc w:val="center"/>
        <w:rPr>
          <w:b/>
          <w:bCs/>
          <w:color w:val="000000"/>
          <w:sz w:val="72"/>
          <w:szCs w:val="72"/>
        </w:rPr>
      </w:pPr>
    </w:p>
    <w:p w:rsidR="00707A99" w:rsidRPr="00723C6D" w:rsidRDefault="00707A99" w:rsidP="00707A99">
      <w:pPr>
        <w:jc w:val="center"/>
        <w:rPr>
          <w:b/>
          <w:bCs/>
          <w:color w:val="000000"/>
          <w:sz w:val="72"/>
          <w:szCs w:val="72"/>
        </w:rPr>
      </w:pPr>
      <w:r w:rsidRPr="00723C6D">
        <w:rPr>
          <w:b/>
          <w:bCs/>
          <w:color w:val="000000"/>
          <w:sz w:val="72"/>
          <w:szCs w:val="72"/>
        </w:rPr>
        <w:t>Тваринництво</w:t>
      </w:r>
    </w:p>
    <w:p w:rsidR="00707A99" w:rsidRPr="00723C6D" w:rsidRDefault="00707A99" w:rsidP="00707A99">
      <w:pPr>
        <w:jc w:val="center"/>
        <w:rPr>
          <w:b/>
          <w:bCs/>
          <w:color w:val="000000"/>
          <w:sz w:val="72"/>
          <w:szCs w:val="72"/>
        </w:rPr>
      </w:pPr>
      <w:r w:rsidRPr="00723C6D">
        <w:rPr>
          <w:b/>
          <w:bCs/>
          <w:color w:val="000000"/>
          <w:sz w:val="72"/>
          <w:szCs w:val="72"/>
        </w:rPr>
        <w:t>Харківської області</w:t>
      </w:r>
    </w:p>
    <w:p w:rsidR="00707A99" w:rsidRPr="00723C6D" w:rsidRDefault="00707A99" w:rsidP="00707A99">
      <w:pPr>
        <w:jc w:val="center"/>
        <w:rPr>
          <w:b/>
          <w:bCs/>
          <w:color w:val="000000"/>
          <w:sz w:val="72"/>
          <w:szCs w:val="72"/>
        </w:rPr>
      </w:pPr>
      <w:r w:rsidRPr="00723C6D">
        <w:rPr>
          <w:b/>
          <w:bCs/>
          <w:color w:val="000000"/>
          <w:sz w:val="72"/>
          <w:szCs w:val="72"/>
        </w:rPr>
        <w:t>у 201</w:t>
      </w:r>
      <w:r w:rsidRPr="00723C6D">
        <w:rPr>
          <w:b/>
          <w:bCs/>
          <w:color w:val="000000"/>
          <w:sz w:val="72"/>
          <w:szCs w:val="72"/>
          <w:lang w:val="ru-RU"/>
        </w:rPr>
        <w:t>8</w:t>
      </w:r>
      <w:r w:rsidRPr="00723C6D">
        <w:rPr>
          <w:b/>
          <w:bCs/>
          <w:color w:val="000000"/>
          <w:sz w:val="72"/>
          <w:szCs w:val="72"/>
        </w:rPr>
        <w:t xml:space="preserve"> році</w:t>
      </w:r>
    </w:p>
    <w:p w:rsidR="00707A99" w:rsidRPr="00723C6D" w:rsidRDefault="00707A99" w:rsidP="00707A99">
      <w:pPr>
        <w:jc w:val="center"/>
        <w:rPr>
          <w:color w:val="000000"/>
          <w:sz w:val="36"/>
          <w:szCs w:val="36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Default="00707A99" w:rsidP="00707A99">
      <w:pPr>
        <w:jc w:val="center"/>
        <w:rPr>
          <w:b/>
          <w:bCs/>
          <w:color w:val="000000"/>
          <w:sz w:val="36"/>
          <w:szCs w:val="36"/>
        </w:rPr>
      </w:pPr>
      <w:r w:rsidRPr="00723C6D">
        <w:rPr>
          <w:b/>
          <w:bCs/>
          <w:color w:val="000000"/>
          <w:sz w:val="36"/>
          <w:szCs w:val="36"/>
        </w:rPr>
        <w:t xml:space="preserve">Статистичний бюлетень </w:t>
      </w:r>
    </w:p>
    <w:p w:rsidR="00707A99" w:rsidRPr="00707A99" w:rsidRDefault="00707A99" w:rsidP="00707A99">
      <w:pPr>
        <w:jc w:val="center"/>
        <w:rPr>
          <w:bCs/>
          <w:i/>
          <w:color w:val="000000"/>
          <w:sz w:val="28"/>
          <w:szCs w:val="28"/>
        </w:rPr>
      </w:pPr>
      <w:r w:rsidRPr="00707A99">
        <w:rPr>
          <w:bCs/>
          <w:i/>
          <w:color w:val="000000"/>
          <w:sz w:val="28"/>
          <w:szCs w:val="28"/>
        </w:rPr>
        <w:t>(презентаційна версія)</w:t>
      </w: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  <w:lang w:val="ru-RU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</w:p>
    <w:p w:rsidR="00707A99" w:rsidRPr="00723C6D" w:rsidRDefault="00707A99" w:rsidP="00707A99">
      <w:pPr>
        <w:jc w:val="center"/>
        <w:rPr>
          <w:color w:val="000000"/>
          <w:sz w:val="32"/>
          <w:szCs w:val="32"/>
        </w:rPr>
      </w:pPr>
      <w:r w:rsidRPr="00723C6D">
        <w:rPr>
          <w:color w:val="000000"/>
          <w:sz w:val="32"/>
          <w:szCs w:val="32"/>
        </w:rPr>
        <w:t>Харків</w:t>
      </w:r>
    </w:p>
    <w:p w:rsidR="00707A99" w:rsidRPr="00723C6D" w:rsidRDefault="00707A99" w:rsidP="00707A99">
      <w:pPr>
        <w:jc w:val="center"/>
        <w:rPr>
          <w:color w:val="000000"/>
          <w:sz w:val="32"/>
          <w:szCs w:val="32"/>
          <w:lang w:val="ru-RU"/>
        </w:rPr>
      </w:pPr>
      <w:r w:rsidRPr="00723C6D">
        <w:rPr>
          <w:color w:val="000000"/>
          <w:sz w:val="32"/>
          <w:szCs w:val="32"/>
        </w:rPr>
        <w:t>201</w:t>
      </w:r>
      <w:r w:rsidRPr="00723C6D">
        <w:rPr>
          <w:color w:val="000000"/>
          <w:sz w:val="32"/>
          <w:szCs w:val="32"/>
          <w:lang w:val="ru-RU"/>
        </w:rPr>
        <w:t>9</w:t>
      </w:r>
    </w:p>
    <w:p w:rsidR="00707A99" w:rsidRPr="00FA4228" w:rsidRDefault="00707A99" w:rsidP="00707A99">
      <w:pPr>
        <w:rPr>
          <w:b/>
          <w:bCs/>
          <w:color w:val="000000"/>
          <w:sz w:val="24"/>
          <w:szCs w:val="24"/>
        </w:rPr>
      </w:pPr>
      <w:r w:rsidRPr="00723C6D">
        <w:rPr>
          <w:color w:val="000000"/>
          <w:sz w:val="28"/>
          <w:szCs w:val="28"/>
        </w:rPr>
        <w:br w:type="page"/>
      </w:r>
      <w:r w:rsidRPr="00FA4228">
        <w:rPr>
          <w:b/>
          <w:bCs/>
          <w:color w:val="000000"/>
          <w:sz w:val="24"/>
          <w:szCs w:val="24"/>
        </w:rPr>
        <w:lastRenderedPageBreak/>
        <w:t>Головне управління статистики у Харківській області</w:t>
      </w:r>
    </w:p>
    <w:p w:rsidR="00707A99" w:rsidRPr="00FA4228" w:rsidRDefault="00707A99" w:rsidP="00707A99">
      <w:pPr>
        <w:rPr>
          <w:bCs/>
          <w:color w:val="000000"/>
        </w:rPr>
      </w:pPr>
    </w:p>
    <w:p w:rsidR="00707A99" w:rsidRDefault="00707A99" w:rsidP="00707A99">
      <w:pPr>
        <w:jc w:val="both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 xml:space="preserve">Статистичний бюлетень підготовлено </w:t>
      </w:r>
    </w:p>
    <w:p w:rsidR="00707A99" w:rsidRPr="00FA4228" w:rsidRDefault="00707A99" w:rsidP="00707A99">
      <w:pPr>
        <w:jc w:val="both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 xml:space="preserve">управлінням поширення інформації та комунікацій </w:t>
      </w:r>
    </w:p>
    <w:p w:rsidR="00707A99" w:rsidRPr="00FA4228" w:rsidRDefault="00707A99" w:rsidP="00707A99">
      <w:pPr>
        <w:rPr>
          <w:b/>
          <w:bCs/>
          <w:color w:val="000000"/>
        </w:rPr>
      </w:pPr>
    </w:p>
    <w:p w:rsidR="00707A99" w:rsidRPr="00FA4228" w:rsidRDefault="00707A99" w:rsidP="00707A99">
      <w:pPr>
        <w:rPr>
          <w:bCs/>
          <w:color w:val="000000"/>
          <w:sz w:val="24"/>
          <w:szCs w:val="24"/>
        </w:rPr>
      </w:pPr>
      <w:r w:rsidRPr="00FA4228">
        <w:rPr>
          <w:bCs/>
          <w:color w:val="000000"/>
          <w:sz w:val="24"/>
          <w:szCs w:val="24"/>
        </w:rPr>
        <w:t>Відповідальна за випуск О.</w:t>
      </w:r>
      <w:r>
        <w:rPr>
          <w:bCs/>
          <w:color w:val="000000"/>
          <w:sz w:val="24"/>
          <w:szCs w:val="24"/>
        </w:rPr>
        <w:t xml:space="preserve"> </w:t>
      </w:r>
      <w:r w:rsidRPr="00FA4228">
        <w:rPr>
          <w:bCs/>
          <w:color w:val="000000"/>
          <w:sz w:val="24"/>
          <w:szCs w:val="24"/>
        </w:rPr>
        <w:t>Г</w:t>
      </w:r>
      <w:r>
        <w:rPr>
          <w:bCs/>
          <w:color w:val="000000"/>
          <w:sz w:val="24"/>
          <w:szCs w:val="24"/>
        </w:rPr>
        <w:t>ЛУХОВА</w:t>
      </w:r>
    </w:p>
    <w:p w:rsidR="00707A99" w:rsidRPr="00FA4228" w:rsidRDefault="00707A99" w:rsidP="00707A99">
      <w:pPr>
        <w:rPr>
          <w:b/>
          <w:bCs/>
          <w:color w:val="000000"/>
        </w:rPr>
      </w:pPr>
    </w:p>
    <w:p w:rsidR="00707A99" w:rsidRPr="00FA4228" w:rsidRDefault="00707A99" w:rsidP="00707A99">
      <w:pPr>
        <w:rPr>
          <w:b/>
          <w:bCs/>
          <w:color w:val="000000"/>
        </w:rPr>
      </w:pPr>
    </w:p>
    <w:p w:rsidR="00707A99" w:rsidRPr="00FA4228" w:rsidRDefault="00707A99" w:rsidP="00707A99">
      <w:pPr>
        <w:rPr>
          <w:b/>
          <w:bCs/>
          <w:color w:val="000000"/>
        </w:rPr>
      </w:pPr>
    </w:p>
    <w:p w:rsidR="00707A99" w:rsidRPr="00FA4228" w:rsidRDefault="00707A99" w:rsidP="00707A99">
      <w:pPr>
        <w:rPr>
          <w:b/>
          <w:bCs/>
          <w:color w:val="000000"/>
          <w:sz w:val="24"/>
          <w:szCs w:val="24"/>
        </w:rPr>
      </w:pPr>
      <w:r w:rsidRPr="00FA4228">
        <w:rPr>
          <w:b/>
          <w:bCs/>
          <w:color w:val="000000"/>
          <w:sz w:val="24"/>
          <w:szCs w:val="24"/>
        </w:rPr>
        <w:t>Головне управління статистики у Харківській області</w:t>
      </w:r>
    </w:p>
    <w:p w:rsidR="00707A99" w:rsidRPr="00FA4228" w:rsidRDefault="00707A99" w:rsidP="00707A99">
      <w:pPr>
        <w:ind w:right="-907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 xml:space="preserve">адреса: 61002, м. Харків, вул. Маршала </w:t>
      </w:r>
      <w:proofErr w:type="spellStart"/>
      <w:r w:rsidRPr="00FA4228">
        <w:rPr>
          <w:color w:val="000000"/>
          <w:sz w:val="24"/>
          <w:szCs w:val="24"/>
        </w:rPr>
        <w:t>Бажанова</w:t>
      </w:r>
      <w:proofErr w:type="spellEnd"/>
      <w:r w:rsidRPr="00FA4228">
        <w:rPr>
          <w:color w:val="000000"/>
          <w:sz w:val="24"/>
          <w:szCs w:val="24"/>
        </w:rPr>
        <w:t>, буд.28</w:t>
      </w:r>
    </w:p>
    <w:p w:rsidR="00707A99" w:rsidRPr="00FA4228" w:rsidRDefault="00707A99" w:rsidP="00707A99">
      <w:pPr>
        <w:ind w:right="-907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>телефон: (057) 706 26 16</w:t>
      </w:r>
    </w:p>
    <w:p w:rsidR="00707A99" w:rsidRPr="00FA4228" w:rsidRDefault="00707A99" w:rsidP="00707A99">
      <w:pPr>
        <w:ind w:right="-907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>факс: (057) 706 25 88</w:t>
      </w:r>
    </w:p>
    <w:p w:rsidR="00707A99" w:rsidRPr="00FA4228" w:rsidRDefault="00707A99" w:rsidP="00707A99">
      <w:pPr>
        <w:ind w:right="-907"/>
        <w:rPr>
          <w:color w:val="000000"/>
          <w:sz w:val="24"/>
          <w:szCs w:val="24"/>
          <w:u w:val="single"/>
        </w:rPr>
      </w:pPr>
      <w:r w:rsidRPr="00FA4228">
        <w:rPr>
          <w:color w:val="000000"/>
          <w:sz w:val="24"/>
          <w:szCs w:val="24"/>
        </w:rPr>
        <w:t xml:space="preserve">електронна пошта: </w:t>
      </w:r>
      <w:hyperlink r:id="rId8" w:history="1">
        <w:r w:rsidRPr="00FA4228">
          <w:rPr>
            <w:color w:val="000000"/>
            <w:sz w:val="24"/>
            <w:szCs w:val="24"/>
            <w:u w:val="single"/>
          </w:rPr>
          <w:t>gus@kh.ukrstat.gov.ua</w:t>
        </w:r>
      </w:hyperlink>
    </w:p>
    <w:p w:rsidR="00707A99" w:rsidRPr="00FA4228" w:rsidRDefault="00707A99" w:rsidP="00707A99">
      <w:pPr>
        <w:ind w:right="-907"/>
        <w:rPr>
          <w:color w:val="000000"/>
          <w:sz w:val="24"/>
          <w:szCs w:val="24"/>
          <w:u w:val="single"/>
        </w:rPr>
      </w:pPr>
      <w:r w:rsidRPr="00FA4228">
        <w:rPr>
          <w:color w:val="000000"/>
          <w:sz w:val="24"/>
          <w:szCs w:val="24"/>
        </w:rPr>
        <w:t>веб-сайт:</w:t>
      </w:r>
      <w:r w:rsidRPr="00FA4228">
        <w:rPr>
          <w:bCs/>
          <w:color w:val="000000"/>
          <w:sz w:val="24"/>
          <w:szCs w:val="24"/>
        </w:rPr>
        <w:t xml:space="preserve"> </w:t>
      </w:r>
      <w:hyperlink r:id="rId9" w:history="1">
        <w:r w:rsidRPr="00FA4228">
          <w:rPr>
            <w:bCs/>
            <w:color w:val="000000"/>
            <w:sz w:val="24"/>
            <w:szCs w:val="24"/>
            <w:u w:val="single"/>
          </w:rPr>
          <w:t>www.kh.ukrstat.gov.ua</w:t>
        </w:r>
      </w:hyperlink>
    </w:p>
    <w:p w:rsidR="00707A99" w:rsidRPr="00FA4228" w:rsidRDefault="00707A99" w:rsidP="00707A99">
      <w:pPr>
        <w:ind w:left="360"/>
        <w:jc w:val="both"/>
        <w:rPr>
          <w:color w:val="000000"/>
          <w:sz w:val="24"/>
          <w:szCs w:val="24"/>
        </w:rPr>
      </w:pPr>
    </w:p>
    <w:p w:rsidR="00707A99" w:rsidRPr="00FA4228" w:rsidRDefault="00707A99" w:rsidP="00707A99">
      <w:pPr>
        <w:pStyle w:val="a8"/>
        <w:rPr>
          <w:b/>
          <w:bCs/>
          <w:color w:val="000000"/>
        </w:rPr>
      </w:pPr>
    </w:p>
    <w:p w:rsidR="00707A99" w:rsidRPr="00FA4228" w:rsidRDefault="00707A99" w:rsidP="00707A99">
      <w:pPr>
        <w:pStyle w:val="a8"/>
        <w:rPr>
          <w:b/>
          <w:bCs/>
          <w:color w:val="000000"/>
        </w:rPr>
      </w:pPr>
    </w:p>
    <w:p w:rsidR="00707A99" w:rsidRDefault="00707A99" w:rsidP="00707A99">
      <w:pPr>
        <w:jc w:val="both"/>
        <w:rPr>
          <w:b/>
          <w:bCs/>
          <w:color w:val="000000"/>
          <w:sz w:val="24"/>
          <w:szCs w:val="24"/>
        </w:rPr>
      </w:pPr>
      <w:r w:rsidRPr="00FA4228">
        <w:rPr>
          <w:b/>
          <w:bCs/>
          <w:color w:val="000000"/>
          <w:sz w:val="24"/>
          <w:szCs w:val="24"/>
        </w:rPr>
        <w:t xml:space="preserve">Розповсюдження статистичних </w:t>
      </w:r>
      <w:r>
        <w:rPr>
          <w:b/>
          <w:bCs/>
          <w:color w:val="000000"/>
          <w:sz w:val="24"/>
          <w:szCs w:val="24"/>
        </w:rPr>
        <w:t>публікацій</w:t>
      </w:r>
    </w:p>
    <w:p w:rsidR="00707A99" w:rsidRPr="00FA4228" w:rsidRDefault="00707A99" w:rsidP="00707A99">
      <w:pPr>
        <w:jc w:val="both"/>
        <w:rPr>
          <w:b/>
          <w:bCs/>
          <w:color w:val="000000"/>
          <w:sz w:val="24"/>
          <w:szCs w:val="24"/>
        </w:rPr>
      </w:pPr>
    </w:p>
    <w:p w:rsidR="00707A99" w:rsidRPr="00FA4228" w:rsidRDefault="00707A99" w:rsidP="00707A99">
      <w:pPr>
        <w:ind w:right="-907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 xml:space="preserve">адреса: 61002, м. Харків, вул. Маршала </w:t>
      </w:r>
      <w:proofErr w:type="spellStart"/>
      <w:r w:rsidRPr="00FA4228">
        <w:rPr>
          <w:color w:val="000000"/>
          <w:sz w:val="24"/>
          <w:szCs w:val="24"/>
        </w:rPr>
        <w:t>Бажанова</w:t>
      </w:r>
      <w:proofErr w:type="spellEnd"/>
      <w:r w:rsidRPr="00FA4228">
        <w:rPr>
          <w:color w:val="000000"/>
          <w:sz w:val="24"/>
          <w:szCs w:val="24"/>
        </w:rPr>
        <w:t>, буд.28, кім. 225</w:t>
      </w:r>
    </w:p>
    <w:p w:rsidR="00707A99" w:rsidRPr="00FA4228" w:rsidRDefault="00707A99" w:rsidP="00707A99">
      <w:pPr>
        <w:ind w:right="-907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>телефон/факс: (057) 706 26 36</w:t>
      </w:r>
    </w:p>
    <w:p w:rsidR="00707A99" w:rsidRPr="00FA4228" w:rsidRDefault="00707A99" w:rsidP="00707A99">
      <w:pPr>
        <w:ind w:right="-907"/>
        <w:rPr>
          <w:color w:val="000000"/>
          <w:sz w:val="24"/>
          <w:szCs w:val="24"/>
        </w:rPr>
      </w:pPr>
      <w:r w:rsidRPr="00FA4228">
        <w:rPr>
          <w:color w:val="000000"/>
          <w:sz w:val="24"/>
          <w:szCs w:val="24"/>
        </w:rPr>
        <w:t xml:space="preserve">електронна пошта: </w:t>
      </w:r>
      <w:hyperlink r:id="rId10" w:history="1">
        <w:r w:rsidRPr="00FA4228">
          <w:rPr>
            <w:rStyle w:val="a3"/>
            <w:color w:val="000000"/>
            <w:sz w:val="24"/>
            <w:szCs w:val="24"/>
          </w:rPr>
          <w:t>nofinposl@kh.ukrstat.gov.ua</w:t>
        </w:r>
      </w:hyperlink>
      <w:r w:rsidRPr="00FA4228">
        <w:rPr>
          <w:color w:val="000000"/>
          <w:sz w:val="24"/>
          <w:szCs w:val="24"/>
          <w:u w:val="single"/>
        </w:rPr>
        <w:t xml:space="preserve"> </w:t>
      </w:r>
    </w:p>
    <w:p w:rsidR="00707A99" w:rsidRPr="006B48E0" w:rsidRDefault="00707A99" w:rsidP="00707A99">
      <w:pPr>
        <w:rPr>
          <w:color w:val="548DD4"/>
        </w:rPr>
      </w:pPr>
    </w:p>
    <w:p w:rsidR="00707A99" w:rsidRPr="006B48E0" w:rsidRDefault="00707A99" w:rsidP="00707A99">
      <w:pPr>
        <w:rPr>
          <w:color w:val="548DD4"/>
        </w:rPr>
      </w:pPr>
    </w:p>
    <w:p w:rsidR="00707A99" w:rsidRPr="006B48E0" w:rsidRDefault="00707A99" w:rsidP="00707A99">
      <w:pPr>
        <w:rPr>
          <w:color w:val="548DD4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Default="00707A99" w:rsidP="00707A99">
      <w:pPr>
        <w:jc w:val="center"/>
        <w:rPr>
          <w:b/>
          <w:bCs/>
          <w:color w:val="548DD4"/>
          <w:sz w:val="28"/>
          <w:szCs w:val="28"/>
        </w:rPr>
      </w:pPr>
    </w:p>
    <w:p w:rsidR="00707A99" w:rsidRDefault="00707A99" w:rsidP="00707A99">
      <w:pPr>
        <w:ind w:firstLine="709"/>
        <w:jc w:val="right"/>
        <w:rPr>
          <w:color w:val="000000"/>
          <w:sz w:val="24"/>
          <w:szCs w:val="24"/>
          <w:lang w:val="ru-RU"/>
        </w:rPr>
      </w:pPr>
      <w:r w:rsidRPr="00FA4228">
        <w:rPr>
          <w:color w:val="000000"/>
          <w:sz w:val="24"/>
          <w:szCs w:val="24"/>
        </w:rPr>
        <w:fldChar w:fldCharType="begin"/>
      </w:r>
      <w:r w:rsidRPr="00FA4228">
        <w:rPr>
          <w:color w:val="000000"/>
          <w:sz w:val="24"/>
          <w:szCs w:val="24"/>
        </w:rPr>
        <w:instrText>SYMBOL 211 \f "Symbol" \s 14</w:instrText>
      </w:r>
      <w:r w:rsidRPr="00FA4228">
        <w:rPr>
          <w:color w:val="000000"/>
          <w:sz w:val="24"/>
          <w:szCs w:val="24"/>
        </w:rPr>
        <w:fldChar w:fldCharType="separate"/>
      </w:r>
      <w:r w:rsidRPr="00FA4228">
        <w:rPr>
          <w:color w:val="000000"/>
          <w:sz w:val="24"/>
          <w:szCs w:val="24"/>
        </w:rPr>
        <w:t>У</w:t>
      </w:r>
      <w:r w:rsidRPr="00FA4228">
        <w:rPr>
          <w:color w:val="000000"/>
          <w:sz w:val="24"/>
          <w:szCs w:val="24"/>
        </w:rPr>
        <w:fldChar w:fldCharType="end"/>
      </w:r>
      <w:r w:rsidRPr="00FA4228">
        <w:rPr>
          <w:color w:val="000000"/>
          <w:sz w:val="24"/>
          <w:szCs w:val="24"/>
        </w:rPr>
        <w:t xml:space="preserve"> Головне управління статистики у Харківській області, 201</w:t>
      </w:r>
      <w:r w:rsidRPr="00FA4228">
        <w:rPr>
          <w:color w:val="000000"/>
          <w:sz w:val="24"/>
          <w:szCs w:val="24"/>
          <w:lang w:val="ru-RU"/>
        </w:rPr>
        <w:t>9</w:t>
      </w:r>
    </w:p>
    <w:p w:rsidR="00707A99" w:rsidRPr="00707A99" w:rsidRDefault="00707A99" w:rsidP="00707A99">
      <w:pPr>
        <w:ind w:firstLine="709"/>
        <w:jc w:val="center"/>
        <w:rPr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707A99" w:rsidRPr="00707A99" w:rsidSect="00D134E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274" w:bottom="1418" w:left="1560" w:header="709" w:footer="709" w:gutter="0"/>
          <w:pgNumType w:start="1"/>
          <w:cols w:space="720"/>
          <w:titlePg/>
          <w:docGrid w:linePitch="245"/>
        </w:sectPr>
      </w:pPr>
    </w:p>
    <w:p w:rsidR="00707A99" w:rsidRPr="00707A99" w:rsidRDefault="00707A99" w:rsidP="00D134EC">
      <w:pPr>
        <w:spacing w:after="200" w:line="276" w:lineRule="auto"/>
        <w:jc w:val="center"/>
        <w:rPr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7A99">
        <w:rPr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ПЕРЕДМОВА</w:t>
      </w:r>
    </w:p>
    <w:p w:rsidR="00707A99" w:rsidRPr="00174594" w:rsidRDefault="00707A99" w:rsidP="00707A99">
      <w:pPr>
        <w:rPr>
          <w:color w:val="000000"/>
        </w:rPr>
      </w:pPr>
    </w:p>
    <w:p w:rsidR="00707A99" w:rsidRPr="00174594" w:rsidRDefault="00707A99" w:rsidP="00707A9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74594">
        <w:rPr>
          <w:color w:val="000000"/>
          <w:sz w:val="28"/>
          <w:szCs w:val="28"/>
        </w:rPr>
        <w:t xml:space="preserve">Статистичний бюлетень </w:t>
      </w:r>
      <w:r w:rsidRPr="00174594">
        <w:rPr>
          <w:b/>
          <w:bCs/>
          <w:i/>
          <w:iCs/>
          <w:color w:val="000000"/>
          <w:sz w:val="28"/>
          <w:szCs w:val="28"/>
        </w:rPr>
        <w:t xml:space="preserve">"Тваринництво Харківської області </w:t>
      </w:r>
      <w:r w:rsidRPr="00174594">
        <w:rPr>
          <w:b/>
          <w:bCs/>
          <w:i/>
          <w:iCs/>
          <w:color w:val="000000"/>
          <w:sz w:val="28"/>
          <w:szCs w:val="28"/>
        </w:rPr>
        <w:br/>
        <w:t>у 2018 році"</w:t>
      </w:r>
      <w:r w:rsidRPr="00174594">
        <w:rPr>
          <w:i/>
          <w:iCs/>
          <w:color w:val="000000"/>
          <w:sz w:val="28"/>
          <w:szCs w:val="28"/>
        </w:rPr>
        <w:t xml:space="preserve"> </w:t>
      </w:r>
      <w:r w:rsidRPr="00174594">
        <w:rPr>
          <w:color w:val="000000"/>
          <w:sz w:val="28"/>
          <w:szCs w:val="28"/>
        </w:rPr>
        <w:t>характеризує виробництво основних видів продукції тваринництва, кількість сільськогосподарських тварин у господарствах усіх категорій (які визначено за сумою даних по підприємствах, що займаються виробництвом тваринницької продукції, та господарствах населення), наявність та обсяги кормів, витрачених на годівлю сільськогосподарських тварин у підприємствах. У бюлетені також представлені показники щодо продуктивності сіль</w:t>
      </w:r>
      <w:r>
        <w:rPr>
          <w:color w:val="000000"/>
          <w:sz w:val="28"/>
          <w:szCs w:val="28"/>
        </w:rPr>
        <w:t>ськогосподарських тварин, припло</w:t>
      </w:r>
      <w:r w:rsidRPr="00174594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у</w:t>
      </w:r>
      <w:r w:rsidRPr="00174594">
        <w:rPr>
          <w:color w:val="000000"/>
          <w:sz w:val="28"/>
          <w:szCs w:val="28"/>
        </w:rPr>
        <w:t xml:space="preserve">, </w:t>
      </w:r>
      <w:proofErr w:type="spellStart"/>
      <w:r w:rsidRPr="00174594">
        <w:rPr>
          <w:color w:val="000000"/>
          <w:sz w:val="28"/>
          <w:szCs w:val="28"/>
        </w:rPr>
        <w:t>падіж</w:t>
      </w:r>
      <w:r>
        <w:rPr>
          <w:color w:val="000000"/>
          <w:sz w:val="28"/>
          <w:szCs w:val="28"/>
        </w:rPr>
        <w:t>у</w:t>
      </w:r>
      <w:proofErr w:type="spellEnd"/>
      <w:r w:rsidRPr="00174594">
        <w:rPr>
          <w:color w:val="000000"/>
          <w:sz w:val="28"/>
          <w:szCs w:val="28"/>
        </w:rPr>
        <w:t xml:space="preserve">, надходження та вибуття сільськогосподарських тварин. </w:t>
      </w:r>
    </w:p>
    <w:p w:rsidR="00707A99" w:rsidRPr="00174594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174594">
        <w:rPr>
          <w:color w:val="000000"/>
          <w:sz w:val="28"/>
          <w:szCs w:val="28"/>
        </w:rPr>
        <w:t>Інформацію наведено в розрізі категорій господарств та у розрізі міст та районів області.</w:t>
      </w:r>
    </w:p>
    <w:p w:rsidR="00707A99" w:rsidRPr="00174594" w:rsidRDefault="00707A99" w:rsidP="00707A9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74594">
        <w:rPr>
          <w:color w:val="000000"/>
          <w:sz w:val="28"/>
          <w:szCs w:val="28"/>
        </w:rPr>
        <w:t>Дані про кількість сільськогосподарських тварин, наявність кормів наведено на 1 січня, інші показники – за звітний рік.</w:t>
      </w:r>
    </w:p>
    <w:p w:rsidR="00707A99" w:rsidRPr="00174594" w:rsidRDefault="00707A99" w:rsidP="00707A9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74594">
        <w:rPr>
          <w:color w:val="000000"/>
          <w:sz w:val="28"/>
          <w:szCs w:val="28"/>
        </w:rPr>
        <w:t>Джерелом інформації по підприємствах</w:t>
      </w:r>
      <w:r>
        <w:rPr>
          <w:color w:val="000000"/>
          <w:sz w:val="28"/>
          <w:szCs w:val="28"/>
        </w:rPr>
        <w:t xml:space="preserve"> є дані державного статистичного спостереження за формою №24 (річна)</w:t>
      </w:r>
      <w:r w:rsidRPr="00174594">
        <w:rPr>
          <w:color w:val="000000"/>
          <w:sz w:val="28"/>
          <w:szCs w:val="28"/>
        </w:rPr>
        <w:t xml:space="preserve"> "Звіт про виробництво продукції тваринництва, кількість сільськогосподарських тварин і забезпеченість їх кормами". </w:t>
      </w: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  <w:r w:rsidRPr="00174594">
        <w:rPr>
          <w:color w:val="000000"/>
          <w:sz w:val="28"/>
          <w:szCs w:val="28"/>
        </w:rPr>
        <w:t xml:space="preserve">Порядок проведення розрахунків по господарствах населення визначено Методикою проведення розрахунків основних статистичних показників виробництва продукції тваринництва (наказ </w:t>
      </w:r>
      <w:proofErr w:type="spellStart"/>
      <w:r w:rsidRPr="00174594">
        <w:rPr>
          <w:color w:val="000000"/>
          <w:sz w:val="28"/>
          <w:szCs w:val="28"/>
        </w:rPr>
        <w:t>Держстату</w:t>
      </w:r>
      <w:proofErr w:type="spellEnd"/>
      <w:r w:rsidRPr="00174594">
        <w:rPr>
          <w:color w:val="000000"/>
          <w:sz w:val="28"/>
          <w:szCs w:val="28"/>
        </w:rPr>
        <w:t xml:space="preserve"> від 22.11.2016 № 220). </w:t>
      </w:r>
    </w:p>
    <w:p w:rsidR="00707A99" w:rsidRPr="009A1BF2" w:rsidRDefault="00707A99" w:rsidP="00707A99">
      <w:pPr>
        <w:ind w:firstLine="567"/>
        <w:jc w:val="both"/>
        <w:rPr>
          <w:sz w:val="28"/>
          <w:szCs w:val="28"/>
        </w:rPr>
      </w:pPr>
      <w:r w:rsidRPr="009A1BF2">
        <w:rPr>
          <w:b/>
          <w:i/>
          <w:sz w:val="28"/>
          <w:szCs w:val="28"/>
        </w:rPr>
        <w:t xml:space="preserve">Підприємство </w:t>
      </w:r>
      <w:r w:rsidRPr="009A1BF2">
        <w:rPr>
          <w:sz w:val="28"/>
          <w:szCs w:val="28"/>
        </w:rPr>
        <w:t>– одиниця, яка здійснює діяльність із утримання та вирощування сільськогосподарських тварин, види економічної діяльності якої згідно з КВЕД відносяться до груп 01.1-01.6 секції А – при утриманні великої рогатої худоби та/або свиней, та/або овець та кіз, та/або коней, та/або птиці свійської та/або наявності хоча б однієї із ознак щодо утримання бджіл, кролів, хутрових звірів, здійснення діяльності з інкубації яєць; не відносяться до груп 01.1-01.6 секції А – при утриманні від 5 голів великої рогатої худоби, та/або свиней, та/або овець та кіз, та/або від 3 голів коней, та/або від 200 голів птиці свійської та/або наявності хоча б однієї із ознак щодо здійснення діяльності з інкубації яєць, утримання бджіл, кролів, хутрових звірів.</w:t>
      </w:r>
    </w:p>
    <w:p w:rsidR="00707A99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707A99">
        <w:rPr>
          <w:rStyle w:val="a7"/>
          <w:color w:val="000000"/>
          <w:sz w:val="28"/>
          <w:szCs w:val="28"/>
          <w:lang w:val="uk-UA"/>
        </w:rPr>
        <w:t>Основні види сільськогосподарських тварин</w:t>
      </w:r>
      <w:r w:rsidRPr="00174594">
        <w:rPr>
          <w:color w:val="000000"/>
          <w:sz w:val="28"/>
          <w:szCs w:val="28"/>
        </w:rPr>
        <w:t xml:space="preserve"> – велика рогата худоба, свині, вівці, кози, коні, птиця свійська всіх видів (кури, качки, гуси, індички, цесарки, перепели, фазани, </w:t>
      </w:r>
      <w:proofErr w:type="spellStart"/>
      <w:r w:rsidRPr="00174594">
        <w:rPr>
          <w:color w:val="000000"/>
          <w:sz w:val="28"/>
          <w:szCs w:val="28"/>
        </w:rPr>
        <w:t>страуст</w:t>
      </w:r>
      <w:proofErr w:type="spellEnd"/>
      <w:r w:rsidRPr="00174594">
        <w:rPr>
          <w:color w:val="000000"/>
          <w:sz w:val="28"/>
          <w:szCs w:val="28"/>
        </w:rPr>
        <w:t xml:space="preserve"> та інші види птиці свійської). До сільськогосподарських тварин належать також кролі, хутрові звірі кліткового утримання, бджоли.</w:t>
      </w:r>
    </w:p>
    <w:p w:rsidR="00707A99" w:rsidRPr="00174594" w:rsidRDefault="00707A99" w:rsidP="00707A99">
      <w:pPr>
        <w:ind w:firstLine="709"/>
        <w:jc w:val="both"/>
        <w:rPr>
          <w:rStyle w:val="a7"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br w:type="page"/>
      </w:r>
      <w:r w:rsidRPr="00174594">
        <w:rPr>
          <w:b/>
          <w:bCs/>
          <w:i/>
          <w:iCs/>
          <w:color w:val="000000"/>
          <w:sz w:val="28"/>
          <w:szCs w:val="28"/>
        </w:rPr>
        <w:lastRenderedPageBreak/>
        <w:t>Кількість сільськогосподарських тварин</w:t>
      </w:r>
      <w:r w:rsidRPr="00174594">
        <w:rPr>
          <w:color w:val="000000"/>
          <w:sz w:val="28"/>
          <w:szCs w:val="28"/>
        </w:rPr>
        <w:t xml:space="preserve"> – показник, що характеризує наявність сільськогосподарських тварин певного виду (загальну або за статевовіковими групами) станом на звітну дату</w:t>
      </w:r>
      <w:r w:rsidRPr="00174594">
        <w:rPr>
          <w:rStyle w:val="a7"/>
          <w:color w:val="000000"/>
          <w:sz w:val="28"/>
          <w:szCs w:val="28"/>
          <w:lang w:val="ru-RU"/>
        </w:rPr>
        <w:t>.</w:t>
      </w:r>
    </w:p>
    <w:p w:rsidR="00707A99" w:rsidRPr="00174594" w:rsidRDefault="00707A99" w:rsidP="00707A99">
      <w:pPr>
        <w:ind w:firstLine="709"/>
        <w:jc w:val="both"/>
        <w:rPr>
          <w:rStyle w:val="a7"/>
          <w:b w:val="0"/>
          <w:i w:val="0"/>
          <w:color w:val="000000"/>
          <w:sz w:val="28"/>
          <w:szCs w:val="28"/>
          <w:lang w:val="ru-RU"/>
        </w:rPr>
      </w:pP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Реалізація</w:t>
      </w:r>
      <w:proofErr w:type="spellEnd"/>
      <w:r w:rsidRPr="00174594">
        <w:rPr>
          <w:rStyle w:val="a7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сільськогосподарських</w:t>
      </w:r>
      <w:proofErr w:type="spellEnd"/>
      <w:r w:rsidRPr="00174594">
        <w:rPr>
          <w:rStyle w:val="a7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rStyle w:val="a7"/>
          <w:color w:val="000000"/>
          <w:sz w:val="28"/>
          <w:szCs w:val="28"/>
          <w:lang w:val="ru-RU"/>
        </w:rPr>
        <w:t xml:space="preserve"> на </w:t>
      </w: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забій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– сума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живої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маси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сільськогосподарських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,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які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були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реалізовані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на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забій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(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товарний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забій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) та/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або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забиті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на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м'ясо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на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своєму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п</w:t>
      </w:r>
      <w:proofErr w:type="gram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ідприємстві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(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внутрішньогосподарський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забій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),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незалежно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від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того, де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був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проведений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забій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: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безпосередньо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на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підприємстві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чи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на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бойні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, та приросту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живої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маси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сільськогосподарських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на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відгоді</w:t>
      </w:r>
      <w:proofErr w:type="gram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вл</w:t>
      </w:r>
      <w:proofErr w:type="gram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,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нагулі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та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дорощуванні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,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який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одержаний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відгодівельними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підприємствами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та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скотобазами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переробних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підприємств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від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куплених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.</w:t>
      </w:r>
    </w:p>
    <w:p w:rsidR="00707A99" w:rsidRPr="00174594" w:rsidRDefault="00707A99" w:rsidP="00707A99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Вирощування</w:t>
      </w:r>
      <w:proofErr w:type="spellEnd"/>
      <w:r w:rsidRPr="00174594">
        <w:rPr>
          <w:rStyle w:val="a7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сільськогосподарських</w:t>
      </w:r>
      <w:proofErr w:type="spellEnd"/>
      <w:r w:rsidRPr="00174594">
        <w:rPr>
          <w:rStyle w:val="a7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–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сумарна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жива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маса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r w:rsidRPr="00174594">
        <w:rPr>
          <w:color w:val="000000"/>
          <w:sz w:val="28"/>
          <w:szCs w:val="28"/>
        </w:rPr>
        <w:t xml:space="preserve">одержаного приплоду та приросту маси молодняку і дорослих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сільськогосподарських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r w:rsidRPr="00174594">
        <w:rPr>
          <w:color w:val="000000"/>
          <w:sz w:val="28"/>
          <w:szCs w:val="28"/>
        </w:rPr>
        <w:t>на відгоді</w:t>
      </w:r>
      <w:proofErr w:type="gramStart"/>
      <w:r w:rsidRPr="00174594">
        <w:rPr>
          <w:color w:val="000000"/>
          <w:sz w:val="28"/>
          <w:szCs w:val="28"/>
        </w:rPr>
        <w:t>вл</w:t>
      </w:r>
      <w:proofErr w:type="gramEnd"/>
      <w:r w:rsidRPr="00174594">
        <w:rPr>
          <w:color w:val="000000"/>
          <w:sz w:val="28"/>
          <w:szCs w:val="28"/>
        </w:rPr>
        <w:t xml:space="preserve">і та нагулі за мінусом живої маси молодняку та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сільськогосподарських</w:t>
      </w:r>
      <w:proofErr w:type="spellEnd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color w:val="000000"/>
          <w:sz w:val="28"/>
          <w:szCs w:val="28"/>
        </w:rPr>
        <w:t xml:space="preserve"> на відгодівлі, які здохли та загинули. </w:t>
      </w:r>
    </w:p>
    <w:p w:rsidR="00707A99" w:rsidRPr="00174594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707A99">
        <w:rPr>
          <w:rStyle w:val="a7"/>
          <w:color w:val="000000"/>
          <w:sz w:val="28"/>
          <w:szCs w:val="28"/>
          <w:lang w:val="uk-UA"/>
        </w:rPr>
        <w:t>Середня жива маса однієї сільськогосподарської тварини</w:t>
      </w:r>
      <w:r w:rsidRPr="00174594">
        <w:rPr>
          <w:color w:val="000000"/>
          <w:sz w:val="28"/>
          <w:szCs w:val="28"/>
        </w:rPr>
        <w:t xml:space="preserve"> – співвідношення сумарної живої маси </w:t>
      </w:r>
      <w:r w:rsidRPr="00707A99">
        <w:rPr>
          <w:rStyle w:val="a7"/>
          <w:b w:val="0"/>
          <w:i w:val="0"/>
          <w:color w:val="000000"/>
          <w:sz w:val="28"/>
          <w:szCs w:val="28"/>
          <w:lang w:val="uk-UA"/>
        </w:rPr>
        <w:t>сільськогосподарських тварин</w:t>
      </w:r>
      <w:r w:rsidRPr="00174594">
        <w:rPr>
          <w:color w:val="000000"/>
          <w:sz w:val="28"/>
          <w:szCs w:val="28"/>
        </w:rPr>
        <w:t xml:space="preserve"> до їхньої кількості на звітну дату.</w:t>
      </w:r>
    </w:p>
    <w:p w:rsidR="00707A99" w:rsidRPr="00174594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>Виробництво (валовий надій) молока всіх видів</w:t>
      </w:r>
      <w:r w:rsidRPr="00174594">
        <w:rPr>
          <w:color w:val="000000"/>
          <w:sz w:val="28"/>
          <w:szCs w:val="28"/>
        </w:rPr>
        <w:t xml:space="preserve"> – загальний обсяг фактично надоєного молока від корів усіх порід, буйволиць, овець і кіз, кобил, інших маток сільськогосподарських тварин.</w:t>
      </w:r>
    </w:p>
    <w:p w:rsidR="00707A99" w:rsidRPr="00174594" w:rsidRDefault="00707A99" w:rsidP="00707A99">
      <w:pPr>
        <w:ind w:firstLine="709"/>
        <w:jc w:val="both"/>
        <w:rPr>
          <w:color w:val="000000"/>
          <w:kern w:val="2"/>
          <w:sz w:val="28"/>
          <w:szCs w:val="28"/>
        </w:rPr>
      </w:pPr>
      <w:r w:rsidRPr="00174594">
        <w:rPr>
          <w:b/>
          <w:bCs/>
          <w:i/>
          <w:iCs/>
          <w:color w:val="000000"/>
          <w:kern w:val="2"/>
          <w:sz w:val="28"/>
          <w:szCs w:val="28"/>
        </w:rPr>
        <w:t>Середній надій молока від однієї корови</w:t>
      </w:r>
      <w:r w:rsidRPr="00174594">
        <w:rPr>
          <w:bCs/>
          <w:color w:val="000000"/>
          <w:kern w:val="2"/>
          <w:sz w:val="28"/>
          <w:szCs w:val="28"/>
        </w:rPr>
        <w:t xml:space="preserve"> – </w:t>
      </w:r>
      <w:r w:rsidRPr="00174594">
        <w:rPr>
          <w:color w:val="000000"/>
          <w:sz w:val="28"/>
          <w:szCs w:val="28"/>
        </w:rPr>
        <w:t>співвідношення</w:t>
      </w:r>
      <w:r w:rsidRPr="00174594">
        <w:rPr>
          <w:color w:val="000000"/>
          <w:kern w:val="2"/>
          <w:sz w:val="28"/>
          <w:szCs w:val="28"/>
        </w:rPr>
        <w:t xml:space="preserve"> обсягу виробництва коров’ячого молока до кількості корів молочних порід на початок звітного року.</w:t>
      </w:r>
    </w:p>
    <w:p w:rsidR="00707A99" w:rsidRPr="00174594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>Виробництво яєць</w:t>
      </w:r>
      <w:r w:rsidRPr="00174594">
        <w:rPr>
          <w:b/>
          <w:i/>
          <w:color w:val="000000"/>
          <w:sz w:val="28"/>
          <w:szCs w:val="28"/>
        </w:rPr>
        <w:t xml:space="preserve"> від птиці свійської всіх видів</w:t>
      </w:r>
      <w:r w:rsidRPr="00174594">
        <w:rPr>
          <w:color w:val="000000"/>
          <w:sz w:val="28"/>
          <w:szCs w:val="28"/>
        </w:rPr>
        <w:t xml:space="preserve"> – загальна кількість яєць, які отримані від усіх видів свійської птиці, уключаючи втрачені через бій, псування тощо, а також витрачені для виведення молодняку (інкубація) квочками або в інкубаторі. Яйця, куплені або одержані на стороні для інкубації та інших потреб, у виробництво яєць птиці свійської всіх видів не входять.</w:t>
      </w:r>
    </w:p>
    <w:p w:rsidR="00707A99" w:rsidRPr="00174594" w:rsidRDefault="00707A99" w:rsidP="00707A9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>Виробництво (валовий настриг) вовни всіх видів</w:t>
      </w:r>
      <w:r w:rsidRPr="00174594">
        <w:rPr>
          <w:bCs/>
          <w:iCs/>
          <w:color w:val="000000"/>
          <w:sz w:val="28"/>
          <w:szCs w:val="28"/>
        </w:rPr>
        <w:t xml:space="preserve"> – загальний обсяг фактично настриженої з живих овець і кіз вовни, включаючи вовну, яка була використана на внутрішньогосподарські потреби.</w:t>
      </w:r>
    </w:p>
    <w:p w:rsidR="00707A99" w:rsidRPr="00707A99" w:rsidRDefault="00707A99" w:rsidP="00707A99">
      <w:pPr>
        <w:ind w:firstLine="709"/>
        <w:jc w:val="both"/>
        <w:rPr>
          <w:rStyle w:val="a7"/>
          <w:b w:val="0"/>
          <w:i w:val="0"/>
          <w:color w:val="000000"/>
          <w:sz w:val="28"/>
          <w:szCs w:val="28"/>
          <w:lang w:val="uk-UA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>Кількість приплоду,</w:t>
      </w:r>
      <w:r w:rsidRPr="00174594">
        <w:rPr>
          <w:bCs/>
          <w:iCs/>
          <w:color w:val="000000"/>
          <w:sz w:val="28"/>
          <w:szCs w:val="28"/>
        </w:rPr>
        <w:t xml:space="preserve"> одержаного від маток, включає телят, поросят, ягнят, козенят, лошат, курчат, каченят, гусят та індичат, молодняк інших </w:t>
      </w:r>
      <w:r w:rsidRPr="00707A99">
        <w:rPr>
          <w:rStyle w:val="a7"/>
          <w:b w:val="0"/>
          <w:i w:val="0"/>
          <w:color w:val="000000"/>
          <w:sz w:val="28"/>
          <w:szCs w:val="28"/>
          <w:lang w:val="uk-UA"/>
        </w:rPr>
        <w:t>сільськогосподарських тварин, які народились живими, враховуючи приплід, який пізніше був проданий, забитий або здох навіть у день народження.</w:t>
      </w:r>
    </w:p>
    <w:p w:rsidR="00707A99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 xml:space="preserve">Вихід приплоду </w:t>
      </w: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сільськогосподарських</w:t>
      </w:r>
      <w:proofErr w:type="spellEnd"/>
      <w:r w:rsidRPr="00174594">
        <w:rPr>
          <w:rStyle w:val="a7"/>
          <w:color w:val="000000"/>
          <w:sz w:val="28"/>
          <w:szCs w:val="28"/>
          <w:lang w:val="ru-RU"/>
        </w:rPr>
        <w:t xml:space="preserve"> </w:t>
      </w:r>
      <w:proofErr w:type="spellStart"/>
      <w:r w:rsidRPr="00174594">
        <w:rPr>
          <w:rStyle w:val="a7"/>
          <w:color w:val="000000"/>
          <w:sz w:val="28"/>
          <w:szCs w:val="28"/>
          <w:lang w:val="ru-RU"/>
        </w:rPr>
        <w:t>тварин</w:t>
      </w:r>
      <w:proofErr w:type="spellEnd"/>
      <w:r w:rsidRPr="00174594">
        <w:rPr>
          <w:rStyle w:val="a7"/>
          <w:color w:val="000000"/>
          <w:sz w:val="28"/>
          <w:szCs w:val="28"/>
          <w:lang w:val="ru-RU"/>
        </w:rPr>
        <w:t xml:space="preserve"> на 100 маток</w:t>
      </w:r>
      <w:r w:rsidRPr="00174594">
        <w:rPr>
          <w:rStyle w:val="a7"/>
          <w:b w:val="0"/>
          <w:i w:val="0"/>
          <w:color w:val="000000"/>
          <w:sz w:val="28"/>
          <w:szCs w:val="28"/>
          <w:lang w:val="ru-RU"/>
        </w:rPr>
        <w:t xml:space="preserve"> – </w:t>
      </w:r>
      <w:r w:rsidRPr="00174594">
        <w:rPr>
          <w:color w:val="000000"/>
          <w:sz w:val="28"/>
          <w:szCs w:val="28"/>
        </w:rPr>
        <w:t>співвідношення кількості одержаного молодняку від маток до кількості маток на початок звітного року та помножене на 100.</w:t>
      </w:r>
    </w:p>
    <w:p w:rsidR="00707A99" w:rsidRPr="00174594" w:rsidRDefault="00707A99" w:rsidP="00707A99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174594">
        <w:rPr>
          <w:b/>
          <w:bCs/>
          <w:i/>
          <w:iCs/>
          <w:color w:val="000000"/>
          <w:sz w:val="28"/>
          <w:szCs w:val="28"/>
        </w:rPr>
        <w:lastRenderedPageBreak/>
        <w:t>Кормова одиниця</w:t>
      </w:r>
      <w:r w:rsidRPr="00174594">
        <w:rPr>
          <w:bCs/>
          <w:iCs/>
          <w:color w:val="000000"/>
          <w:sz w:val="28"/>
          <w:szCs w:val="28"/>
        </w:rPr>
        <w:t xml:space="preserve"> – одиниця виміру загальної поживності кормів, еквівалентом якої є енергетична поживність одного кілограма вівса.</w:t>
      </w:r>
    </w:p>
    <w:p w:rsidR="00707A99" w:rsidRPr="00174594" w:rsidRDefault="00707A99" w:rsidP="00707A99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 xml:space="preserve">Забезпеченість кормами </w:t>
      </w:r>
      <w:r w:rsidRPr="00707A99">
        <w:rPr>
          <w:rStyle w:val="a7"/>
          <w:color w:val="000000"/>
          <w:sz w:val="28"/>
          <w:szCs w:val="28"/>
          <w:lang w:val="uk-UA"/>
        </w:rPr>
        <w:t>сільськогосподарських тварин</w:t>
      </w:r>
      <w:r w:rsidRPr="00707A99">
        <w:rPr>
          <w:rStyle w:val="a7"/>
          <w:b w:val="0"/>
          <w:i w:val="0"/>
          <w:color w:val="000000"/>
          <w:sz w:val="28"/>
          <w:szCs w:val="28"/>
          <w:lang w:val="uk-UA"/>
        </w:rPr>
        <w:t xml:space="preserve"> – характеристика кормової бази для тваринництва, яка включає наявність кормів, які будуть використані для годівлі </w:t>
      </w:r>
      <w:r w:rsidRPr="00174594">
        <w:rPr>
          <w:color w:val="000000"/>
          <w:sz w:val="28"/>
          <w:szCs w:val="28"/>
        </w:rPr>
        <w:t>сільськогосподарських тварин, та витрати кормів на їх годівлю у перерахунку на кормові одиниці.</w:t>
      </w:r>
    </w:p>
    <w:p w:rsidR="00707A99" w:rsidRPr="00174594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>Наявність кормів</w:t>
      </w:r>
      <w:r w:rsidRPr="00174594">
        <w:rPr>
          <w:color w:val="000000"/>
          <w:sz w:val="28"/>
          <w:szCs w:val="28"/>
        </w:rPr>
        <w:t xml:space="preserve"> – загальний обсяг кормів, який є в наявності на звітну дату та призначений для годівлі сільськогосподарських тварин.</w:t>
      </w:r>
    </w:p>
    <w:p w:rsidR="00707A99" w:rsidRPr="00174594" w:rsidRDefault="00707A99" w:rsidP="00707A99">
      <w:pPr>
        <w:ind w:firstLine="709"/>
        <w:jc w:val="both"/>
        <w:rPr>
          <w:color w:val="000000"/>
          <w:sz w:val="28"/>
          <w:szCs w:val="28"/>
        </w:rPr>
      </w:pPr>
      <w:r w:rsidRPr="00174594">
        <w:rPr>
          <w:b/>
          <w:bCs/>
          <w:i/>
          <w:iCs/>
          <w:color w:val="000000"/>
          <w:sz w:val="28"/>
          <w:szCs w:val="28"/>
        </w:rPr>
        <w:t>Витрати кормів</w:t>
      </w:r>
      <w:r w:rsidRPr="00174594">
        <w:rPr>
          <w:bCs/>
          <w:iCs/>
          <w:color w:val="000000"/>
          <w:sz w:val="28"/>
          <w:szCs w:val="28"/>
        </w:rPr>
        <w:t xml:space="preserve"> – </w:t>
      </w:r>
      <w:r w:rsidRPr="00174594">
        <w:rPr>
          <w:color w:val="000000"/>
          <w:sz w:val="28"/>
          <w:szCs w:val="28"/>
        </w:rPr>
        <w:t>загальний обсяг кормів, який було витрачено на годівлю сільськогосподарських тварин.</w:t>
      </w: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Pr="00174594" w:rsidRDefault="00707A99" w:rsidP="00707A99">
      <w:pPr>
        <w:pStyle w:val="2"/>
        <w:jc w:val="left"/>
        <w:rPr>
          <w:b w:val="0"/>
          <w:caps/>
          <w:color w:val="000000"/>
          <w:sz w:val="24"/>
          <w:szCs w:val="24"/>
        </w:rPr>
      </w:pPr>
      <w:r w:rsidRPr="00174594">
        <w:rPr>
          <w:bCs w:val="0"/>
          <w:caps/>
          <w:color w:val="000000"/>
          <w:sz w:val="24"/>
          <w:szCs w:val="24"/>
        </w:rPr>
        <w:t xml:space="preserve">скорочення </w:t>
      </w:r>
    </w:p>
    <w:tbl>
      <w:tblPr>
        <w:tblW w:w="3932" w:type="pct"/>
        <w:tblLook w:val="0000" w:firstRow="0" w:lastRow="0" w:firstColumn="0" w:lastColumn="0" w:noHBand="0" w:noVBand="0"/>
      </w:tblPr>
      <w:tblGrid>
        <w:gridCol w:w="2823"/>
        <w:gridCol w:w="4927"/>
      </w:tblGrid>
      <w:tr w:rsidR="00707A99" w:rsidRPr="00174594" w:rsidTr="002A3B73">
        <w:trPr>
          <w:trHeight w:val="274"/>
        </w:trPr>
        <w:tc>
          <w:tcPr>
            <w:tcW w:w="1821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3179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кілограм</w:t>
            </w:r>
          </w:p>
        </w:tc>
      </w:tr>
      <w:tr w:rsidR="00707A99" w:rsidRPr="00174594" w:rsidTr="002A3B73">
        <w:trPr>
          <w:trHeight w:val="274"/>
        </w:trPr>
        <w:tc>
          <w:tcPr>
            <w:tcW w:w="1821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ц</w:t>
            </w:r>
          </w:p>
        </w:tc>
        <w:tc>
          <w:tcPr>
            <w:tcW w:w="3179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центнер</w:t>
            </w:r>
          </w:p>
        </w:tc>
      </w:tr>
      <w:tr w:rsidR="00707A99" w:rsidRPr="00174594" w:rsidTr="002A3B73">
        <w:trPr>
          <w:trHeight w:val="274"/>
        </w:trPr>
        <w:tc>
          <w:tcPr>
            <w:tcW w:w="1821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17459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179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штука</w:t>
            </w:r>
          </w:p>
        </w:tc>
      </w:tr>
      <w:tr w:rsidR="00707A99" w:rsidRPr="00174594" w:rsidTr="002A3B73">
        <w:trPr>
          <w:trHeight w:val="274"/>
        </w:trPr>
        <w:tc>
          <w:tcPr>
            <w:tcW w:w="1821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proofErr w:type="spellStart"/>
            <w:r w:rsidRPr="00174594">
              <w:rPr>
                <w:color w:val="000000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3179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тисяча штук</w:t>
            </w:r>
          </w:p>
        </w:tc>
      </w:tr>
      <w:tr w:rsidR="00707A99" w:rsidRPr="00174594" w:rsidTr="002A3B73">
        <w:trPr>
          <w:trHeight w:val="274"/>
        </w:trPr>
        <w:tc>
          <w:tcPr>
            <w:tcW w:w="1821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 xml:space="preserve">ц </w:t>
            </w:r>
            <w:proofErr w:type="spellStart"/>
            <w:r w:rsidRPr="00174594">
              <w:rPr>
                <w:color w:val="000000"/>
                <w:sz w:val="24"/>
                <w:szCs w:val="24"/>
              </w:rPr>
              <w:t>корм.одн</w:t>
            </w:r>
            <w:proofErr w:type="spellEnd"/>
          </w:p>
        </w:tc>
        <w:tc>
          <w:tcPr>
            <w:tcW w:w="3179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центнер кормових одиниць</w:t>
            </w:r>
          </w:p>
        </w:tc>
      </w:tr>
      <w:tr w:rsidR="00707A99" w:rsidRPr="00174594" w:rsidTr="002A3B73">
        <w:trPr>
          <w:trHeight w:val="274"/>
        </w:trPr>
        <w:tc>
          <w:tcPr>
            <w:tcW w:w="1821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179" w:type="pct"/>
          </w:tcPr>
          <w:p w:rsidR="00707A99" w:rsidRPr="00174594" w:rsidRDefault="00707A99" w:rsidP="002A3B73">
            <w:pPr>
              <w:spacing w:line="220" w:lineRule="exact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відсоток</w:t>
            </w:r>
          </w:p>
        </w:tc>
      </w:tr>
    </w:tbl>
    <w:p w:rsidR="00707A99" w:rsidRPr="00174594" w:rsidRDefault="00707A99" w:rsidP="00707A99">
      <w:pPr>
        <w:rPr>
          <w:color w:val="000000"/>
          <w:lang w:val="en-US"/>
        </w:rPr>
      </w:pPr>
    </w:p>
    <w:p w:rsidR="00707A99" w:rsidRPr="00174594" w:rsidRDefault="00707A99" w:rsidP="00707A99">
      <w:pPr>
        <w:rPr>
          <w:color w:val="000000"/>
          <w:lang w:val="en-US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707A99" w:rsidRPr="00174594" w:rsidRDefault="00707A99" w:rsidP="00707A99">
      <w:pPr>
        <w:ind w:firstLine="720"/>
        <w:jc w:val="both"/>
        <w:rPr>
          <w:color w:val="000000"/>
          <w:sz w:val="28"/>
          <w:szCs w:val="28"/>
        </w:rPr>
      </w:pPr>
    </w:p>
    <w:p w:rsidR="00707A99" w:rsidRPr="00174594" w:rsidRDefault="00707A99" w:rsidP="00707A99">
      <w:pPr>
        <w:spacing w:before="20"/>
        <w:ind w:firstLine="425"/>
        <w:jc w:val="both"/>
        <w:rPr>
          <w:color w:val="000000"/>
          <w:sz w:val="24"/>
          <w:szCs w:val="24"/>
        </w:rPr>
      </w:pPr>
    </w:p>
    <w:p w:rsidR="00707A99" w:rsidRPr="00707A99" w:rsidRDefault="00707A99" w:rsidP="00707A99">
      <w:pPr>
        <w:pStyle w:val="21"/>
        <w:rPr>
          <w:i w:val="0"/>
          <w:cap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7A99">
        <w:rPr>
          <w:i w:val="0"/>
          <w:caps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Умовні позначення</w:t>
      </w:r>
    </w:p>
    <w:tbl>
      <w:tblPr>
        <w:tblW w:w="10004" w:type="dxa"/>
        <w:tblLook w:val="04A0" w:firstRow="1" w:lastRow="0" w:firstColumn="1" w:lastColumn="0" w:noHBand="0" w:noVBand="1"/>
      </w:tblPr>
      <w:tblGrid>
        <w:gridCol w:w="2667"/>
        <w:gridCol w:w="7337"/>
      </w:tblGrid>
      <w:tr w:rsidR="00707A99" w:rsidRPr="00174594" w:rsidTr="002A3B73">
        <w:trPr>
          <w:trHeight w:val="307"/>
        </w:trPr>
        <w:tc>
          <w:tcPr>
            <w:tcW w:w="2667" w:type="dxa"/>
            <w:vAlign w:val="bottom"/>
          </w:tcPr>
          <w:p w:rsidR="00707A99" w:rsidRPr="00174594" w:rsidRDefault="00707A99" w:rsidP="002A3B73">
            <w:pPr>
              <w:spacing w:line="240" w:lineRule="exact"/>
              <w:rPr>
                <w:rFonts w:eastAsia="Arial Unicode MS"/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Тире (–)</w:t>
            </w:r>
          </w:p>
        </w:tc>
        <w:tc>
          <w:tcPr>
            <w:tcW w:w="7337" w:type="dxa"/>
            <w:vAlign w:val="bottom"/>
          </w:tcPr>
          <w:p w:rsidR="00707A99" w:rsidRPr="00174594" w:rsidRDefault="00707A99" w:rsidP="002A3B73">
            <w:pPr>
              <w:spacing w:line="240" w:lineRule="exact"/>
              <w:rPr>
                <w:rFonts w:eastAsia="Arial Unicode MS"/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явищ не було</w:t>
            </w:r>
          </w:p>
        </w:tc>
      </w:tr>
      <w:tr w:rsidR="00707A99" w:rsidRPr="00174594" w:rsidTr="002A3B73">
        <w:trPr>
          <w:trHeight w:val="354"/>
        </w:trPr>
        <w:tc>
          <w:tcPr>
            <w:tcW w:w="2667" w:type="dxa"/>
            <w:vAlign w:val="bottom"/>
          </w:tcPr>
          <w:p w:rsidR="00707A99" w:rsidRPr="00174594" w:rsidRDefault="00707A99" w:rsidP="002A3B73">
            <w:pPr>
              <w:spacing w:line="240" w:lineRule="exact"/>
              <w:rPr>
                <w:rFonts w:eastAsia="Arial Unicode MS"/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Символ (х)</w:t>
            </w:r>
          </w:p>
        </w:tc>
        <w:tc>
          <w:tcPr>
            <w:tcW w:w="7337" w:type="dxa"/>
            <w:vAlign w:val="bottom"/>
          </w:tcPr>
          <w:p w:rsidR="00707A99" w:rsidRPr="00174594" w:rsidRDefault="00707A99" w:rsidP="002A3B73">
            <w:pPr>
              <w:spacing w:line="240" w:lineRule="exact"/>
              <w:ind w:right="-108"/>
              <w:rPr>
                <w:rFonts w:eastAsia="Arial Unicode MS"/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заповнення рубрики за характером побудови таблиці не має сенсу;</w:t>
            </w:r>
          </w:p>
        </w:tc>
      </w:tr>
      <w:tr w:rsidR="00707A99" w:rsidRPr="00174594" w:rsidTr="002A3B73">
        <w:trPr>
          <w:trHeight w:val="331"/>
        </w:trPr>
        <w:tc>
          <w:tcPr>
            <w:tcW w:w="2667" w:type="dxa"/>
            <w:vAlign w:val="bottom"/>
          </w:tcPr>
          <w:p w:rsidR="00707A99" w:rsidRPr="00174594" w:rsidRDefault="00707A99" w:rsidP="002A3B73">
            <w:pPr>
              <w:spacing w:line="240" w:lineRule="exact"/>
              <w:ind w:right="-108"/>
              <w:rPr>
                <w:rFonts w:eastAsia="Arial Unicode MS"/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"з них", "у тому числі"</w:t>
            </w:r>
          </w:p>
        </w:tc>
        <w:tc>
          <w:tcPr>
            <w:tcW w:w="7337" w:type="dxa"/>
            <w:vAlign w:val="bottom"/>
          </w:tcPr>
          <w:p w:rsidR="00707A99" w:rsidRPr="00174594" w:rsidRDefault="00707A99" w:rsidP="002A3B73">
            <w:pPr>
              <w:spacing w:line="240" w:lineRule="exact"/>
              <w:rPr>
                <w:rFonts w:eastAsia="Arial Unicode MS"/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наведено не всі доданки загальної суми;</w:t>
            </w:r>
          </w:p>
        </w:tc>
      </w:tr>
      <w:tr w:rsidR="00707A99" w:rsidRPr="00174594" w:rsidTr="002A3B73">
        <w:trPr>
          <w:trHeight w:val="331"/>
        </w:trPr>
        <w:tc>
          <w:tcPr>
            <w:tcW w:w="2667" w:type="dxa"/>
          </w:tcPr>
          <w:p w:rsidR="00707A99" w:rsidRPr="00174594" w:rsidRDefault="00707A99" w:rsidP="002A3B73">
            <w:pPr>
              <w:spacing w:line="240" w:lineRule="exact"/>
              <w:ind w:right="-108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Символ (к)</w:t>
            </w:r>
          </w:p>
        </w:tc>
        <w:tc>
          <w:tcPr>
            <w:tcW w:w="7337" w:type="dxa"/>
            <w:vAlign w:val="bottom"/>
          </w:tcPr>
          <w:p w:rsidR="00707A99" w:rsidRPr="00174594" w:rsidRDefault="00707A99" w:rsidP="002A3B73">
            <w:pPr>
              <w:spacing w:line="240" w:lineRule="exact"/>
              <w:ind w:left="168" w:hanging="168"/>
              <w:rPr>
                <w:color w:val="000000"/>
                <w:sz w:val="24"/>
                <w:szCs w:val="24"/>
              </w:rPr>
            </w:pPr>
            <w:r w:rsidRPr="00174594">
              <w:rPr>
                <w:color w:val="000000"/>
                <w:sz w:val="24"/>
                <w:szCs w:val="24"/>
              </w:rPr>
              <w:t>– дані не оприлюднюються з метою забезпечення виконання вимог                                                                                                                                          Закону України "Про державну статистику" щодо конфіденційності</w:t>
            </w:r>
            <w:r>
              <w:rPr>
                <w:color w:val="000000"/>
                <w:sz w:val="24"/>
                <w:szCs w:val="24"/>
              </w:rPr>
              <w:t xml:space="preserve"> статистичної</w:t>
            </w:r>
            <w:r w:rsidRPr="00174594">
              <w:rPr>
                <w:color w:val="000000"/>
                <w:sz w:val="24"/>
                <w:szCs w:val="24"/>
              </w:rPr>
              <w:t xml:space="preserve"> інформації;</w:t>
            </w:r>
          </w:p>
        </w:tc>
      </w:tr>
      <w:tr w:rsidR="00707A99" w:rsidRPr="00174594" w:rsidTr="002A3B73">
        <w:trPr>
          <w:trHeight w:val="331"/>
        </w:trPr>
        <w:tc>
          <w:tcPr>
            <w:tcW w:w="2667" w:type="dxa"/>
          </w:tcPr>
          <w:p w:rsidR="00707A99" w:rsidRPr="00D0515E" w:rsidRDefault="00707A99" w:rsidP="002A3B73">
            <w:pPr>
              <w:jc w:val="both"/>
              <w:rPr>
                <w:sz w:val="24"/>
                <w:szCs w:val="24"/>
              </w:rPr>
            </w:pPr>
            <w:r w:rsidRPr="00D0515E">
              <w:rPr>
                <w:sz w:val="24"/>
                <w:szCs w:val="24"/>
              </w:rPr>
              <w:t xml:space="preserve">Нуль (0,0)                  </w:t>
            </w:r>
          </w:p>
        </w:tc>
        <w:tc>
          <w:tcPr>
            <w:tcW w:w="7337" w:type="dxa"/>
          </w:tcPr>
          <w:p w:rsidR="00707A99" w:rsidRPr="00D0515E" w:rsidRDefault="00707A99" w:rsidP="002A3B73">
            <w:pPr>
              <w:jc w:val="both"/>
              <w:rPr>
                <w:sz w:val="24"/>
                <w:szCs w:val="24"/>
              </w:rPr>
            </w:pPr>
            <w:r w:rsidRPr="00D0515E">
              <w:rPr>
                <w:sz w:val="24"/>
                <w:szCs w:val="24"/>
              </w:rPr>
              <w:t>– явища відбулися, але у вимірах, менших за ті, що можуть бути</w:t>
            </w:r>
          </w:p>
        </w:tc>
      </w:tr>
    </w:tbl>
    <w:p w:rsidR="00707A99" w:rsidRPr="00174594" w:rsidRDefault="00707A99" w:rsidP="00707A99">
      <w:pPr>
        <w:rPr>
          <w:color w:val="000000"/>
          <w:sz w:val="24"/>
          <w:szCs w:val="24"/>
        </w:rPr>
      </w:pPr>
    </w:p>
    <w:p w:rsidR="00707A99" w:rsidRPr="00174594" w:rsidRDefault="00707A99" w:rsidP="00707A99">
      <w:pPr>
        <w:rPr>
          <w:color w:val="000000"/>
          <w:sz w:val="24"/>
          <w:szCs w:val="24"/>
        </w:rPr>
      </w:pPr>
    </w:p>
    <w:p w:rsidR="00707A99" w:rsidRPr="00174594" w:rsidRDefault="00707A99" w:rsidP="00707A99">
      <w:pPr>
        <w:rPr>
          <w:color w:val="000000"/>
          <w:sz w:val="24"/>
          <w:szCs w:val="24"/>
        </w:rPr>
      </w:pPr>
    </w:p>
    <w:p w:rsidR="00707A99" w:rsidRDefault="00707A99" w:rsidP="00707A99">
      <w:pPr>
        <w:jc w:val="both"/>
        <w:rPr>
          <w:sz w:val="24"/>
          <w:szCs w:val="24"/>
        </w:rPr>
      </w:pPr>
      <w:r w:rsidRPr="00174594">
        <w:rPr>
          <w:b/>
          <w:bCs/>
          <w:color w:val="000000"/>
          <w:sz w:val="24"/>
          <w:szCs w:val="24"/>
        </w:rPr>
        <w:t>Примітка.</w:t>
      </w:r>
      <w:r w:rsidRPr="00174594">
        <w:rPr>
          <w:color w:val="000000"/>
          <w:sz w:val="24"/>
          <w:szCs w:val="24"/>
        </w:rPr>
        <w:t xml:space="preserve"> В окремих випадках незначне відхилення між підсумками та сумою складових пояснюється округленням даних при електронній обробці інформації</w:t>
      </w:r>
      <w:r w:rsidRPr="00D0515E">
        <w:rPr>
          <w:color w:val="000000"/>
          <w:sz w:val="24"/>
          <w:szCs w:val="24"/>
        </w:rPr>
        <w:t xml:space="preserve">. </w:t>
      </w:r>
      <w:r w:rsidRPr="00D0515E">
        <w:rPr>
          <w:sz w:val="24"/>
          <w:szCs w:val="24"/>
        </w:rPr>
        <w:t xml:space="preserve">Не зазначені міста та райони, в яких показники відсутні або вся інформація по них </w:t>
      </w:r>
      <w:r w:rsidRPr="00D0515E">
        <w:rPr>
          <w:sz w:val="24"/>
          <w:szCs w:val="24"/>
          <w:lang w:eastAsia="uk-UA"/>
        </w:rPr>
        <w:t>конфіденційна</w:t>
      </w:r>
      <w:r w:rsidRPr="00D0515E">
        <w:rPr>
          <w:sz w:val="24"/>
          <w:szCs w:val="24"/>
        </w:rPr>
        <w:t>.</w:t>
      </w:r>
    </w:p>
    <w:p w:rsidR="00707A99" w:rsidRPr="003E20D6" w:rsidRDefault="00707A99" w:rsidP="00707A99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br w:type="page"/>
      </w:r>
      <w:r w:rsidRPr="003E20D6">
        <w:rPr>
          <w:b/>
          <w:bCs/>
          <w:sz w:val="28"/>
          <w:szCs w:val="28"/>
        </w:rPr>
        <w:lastRenderedPageBreak/>
        <w:t>Кількість великої рогатої худоби за статевовіковими групами</w:t>
      </w:r>
    </w:p>
    <w:p w:rsidR="00707A99" w:rsidRPr="00CC36C2" w:rsidRDefault="00707A99" w:rsidP="00707A99">
      <w:pPr>
        <w:ind w:right="-142"/>
        <w:jc w:val="right"/>
        <w:rPr>
          <w:spacing w:val="-20"/>
          <w:sz w:val="24"/>
          <w:szCs w:val="24"/>
        </w:rPr>
      </w:pPr>
      <w:r w:rsidRPr="00CC36C2">
        <w:rPr>
          <w:sz w:val="24"/>
          <w:szCs w:val="24"/>
        </w:rPr>
        <w:t>(на 1 січня; голів)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82"/>
        <w:gridCol w:w="1746"/>
        <w:gridCol w:w="1805"/>
        <w:gridCol w:w="1654"/>
        <w:gridCol w:w="1768"/>
      </w:tblGrid>
      <w:tr w:rsidR="00707A99" w:rsidRPr="00CC36C2" w:rsidTr="002A3B73">
        <w:trPr>
          <w:cantSplit/>
        </w:trPr>
        <w:tc>
          <w:tcPr>
            <w:tcW w:w="146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99" w:rsidRPr="00CC36C2" w:rsidRDefault="00707A99" w:rsidP="002A3B73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1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CC36C2" w:rsidRDefault="00707A99" w:rsidP="002A3B73">
            <w:pPr>
              <w:jc w:val="center"/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Телята до 1 року</w:t>
            </w:r>
          </w:p>
        </w:tc>
        <w:tc>
          <w:tcPr>
            <w:tcW w:w="1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A99" w:rsidRPr="00CC36C2" w:rsidRDefault="00707A99" w:rsidP="002A3B73">
            <w:pPr>
              <w:pStyle w:val="5"/>
              <w:rPr>
                <w:spacing w:val="-20"/>
              </w:rPr>
            </w:pPr>
            <w:r w:rsidRPr="00CC36C2">
              <w:t>Телиці від 1 року до 2 років запліднені</w:t>
            </w:r>
          </w:p>
        </w:tc>
      </w:tr>
      <w:tr w:rsidR="00707A99" w:rsidRPr="00CC36C2" w:rsidTr="002A3B73">
        <w:trPr>
          <w:cantSplit/>
        </w:trPr>
        <w:tc>
          <w:tcPr>
            <w:tcW w:w="146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99" w:rsidRPr="00CC36C2" w:rsidRDefault="00707A99" w:rsidP="002A3B73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CC36C2" w:rsidRDefault="00707A99" w:rsidP="002A3B73">
            <w:pPr>
              <w:jc w:val="center"/>
              <w:rPr>
                <w:sz w:val="24"/>
                <w:szCs w:val="24"/>
                <w:lang w:eastAsia="uk-UA"/>
              </w:rPr>
            </w:pPr>
            <w:r w:rsidRPr="00CC36C2">
              <w:rPr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CC36C2" w:rsidRDefault="00707A99" w:rsidP="002A3B73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CC36C2">
              <w:rPr>
                <w:sz w:val="24"/>
                <w:szCs w:val="24"/>
                <w:lang w:eastAsia="uk-UA"/>
              </w:rPr>
              <w:t>201</w:t>
            </w:r>
            <w:r w:rsidRPr="00CC36C2">
              <w:rPr>
                <w:sz w:val="24"/>
                <w:szCs w:val="24"/>
                <w:lang w:val="ru-RU" w:eastAsia="uk-UA"/>
              </w:rPr>
              <w:t>9</w:t>
            </w:r>
            <w:r w:rsidRPr="00CC36C2">
              <w:rPr>
                <w:sz w:val="24"/>
                <w:szCs w:val="24"/>
                <w:lang w:eastAsia="uk-UA"/>
              </w:rPr>
              <w:t xml:space="preserve"> у % до 201</w:t>
            </w:r>
            <w:r w:rsidRPr="00CC36C2">
              <w:rPr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CC36C2" w:rsidRDefault="00707A99" w:rsidP="002A3B73">
            <w:pPr>
              <w:jc w:val="center"/>
              <w:rPr>
                <w:sz w:val="24"/>
                <w:szCs w:val="24"/>
                <w:lang w:eastAsia="uk-UA"/>
              </w:rPr>
            </w:pPr>
            <w:r w:rsidRPr="00CC36C2">
              <w:rPr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A99" w:rsidRPr="00CC36C2" w:rsidRDefault="00707A99" w:rsidP="002A3B73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CC36C2">
              <w:rPr>
                <w:sz w:val="24"/>
                <w:szCs w:val="24"/>
                <w:lang w:eastAsia="uk-UA"/>
              </w:rPr>
              <w:t>201</w:t>
            </w:r>
            <w:r w:rsidRPr="00CC36C2">
              <w:rPr>
                <w:sz w:val="24"/>
                <w:szCs w:val="24"/>
                <w:lang w:val="ru-RU" w:eastAsia="uk-UA"/>
              </w:rPr>
              <w:t>9</w:t>
            </w:r>
            <w:r w:rsidRPr="00CC36C2">
              <w:rPr>
                <w:sz w:val="24"/>
                <w:szCs w:val="24"/>
                <w:lang w:eastAsia="uk-UA"/>
              </w:rPr>
              <w:t xml:space="preserve"> у % до 201</w:t>
            </w:r>
            <w:r w:rsidRPr="00CC36C2">
              <w:rPr>
                <w:sz w:val="24"/>
                <w:szCs w:val="24"/>
                <w:lang w:val="ru-RU" w:eastAsia="uk-UA"/>
              </w:rPr>
              <w:t>8</w:t>
            </w:r>
          </w:p>
        </w:tc>
      </w:tr>
      <w:tr w:rsidR="00707A99" w:rsidRPr="00CC36C2" w:rsidTr="002A3B73">
        <w:trPr>
          <w:trHeight w:hRule="exact" w:val="312"/>
        </w:trPr>
        <w:tc>
          <w:tcPr>
            <w:tcW w:w="1462" w:type="pct"/>
            <w:tcBorders>
              <w:top w:val="single" w:sz="4" w:space="0" w:color="auto"/>
            </w:tcBorders>
          </w:tcPr>
          <w:p w:rsidR="00707A99" w:rsidRPr="00CC36C2" w:rsidRDefault="00707A99" w:rsidP="002A3B73">
            <w:pPr>
              <w:pStyle w:val="11"/>
              <w:spacing w:before="0" w:after="0"/>
              <w:rPr>
                <w:rFonts w:ascii="Times New Roman" w:hAnsi="Times New Roman" w:cs="Times New Roman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</w:tcBorders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</w:tcBorders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</w:tcBorders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CC36C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AE48A8" w:rsidRDefault="00707A99" w:rsidP="002A3B73">
            <w:pPr>
              <w:pStyle w:val="11"/>
              <w:spacing w:before="0" w:after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E48A8">
              <w:rPr>
                <w:rFonts w:ascii="Times New Roman" w:hAnsi="Times New Roman" w:cs="Times New Roman"/>
                <w:kern w:val="0"/>
                <w:sz w:val="24"/>
                <w:szCs w:val="24"/>
              </w:rPr>
              <w:t>Харківська область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CC36C2">
              <w:rPr>
                <w:b/>
                <w:bCs/>
                <w:sz w:val="24"/>
                <w:szCs w:val="24"/>
              </w:rPr>
              <w:t>24232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CC36C2">
              <w:rPr>
                <w:b/>
                <w:bCs/>
                <w:sz w:val="24"/>
                <w:szCs w:val="24"/>
              </w:rPr>
              <w:t>105,2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CC36C2">
              <w:rPr>
                <w:b/>
                <w:bCs/>
                <w:sz w:val="24"/>
                <w:szCs w:val="24"/>
              </w:rPr>
              <w:t>6210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CC36C2">
              <w:rPr>
                <w:b/>
                <w:bCs/>
                <w:sz w:val="24"/>
                <w:szCs w:val="24"/>
              </w:rPr>
              <w:t>103,2</w:t>
            </w:r>
          </w:p>
        </w:tc>
      </w:tr>
      <w:tr w:rsidR="00707A99" w:rsidRPr="00CC36C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pStyle w:val="oaenoniinee"/>
              <w:rPr>
                <w:bCs/>
              </w:rPr>
            </w:pPr>
            <w:r w:rsidRPr="00CC36C2">
              <w:t>м. Куп</w:t>
            </w:r>
            <w:r w:rsidRPr="00CC36C2">
              <w:rPr>
                <w:lang w:val="ru-RU"/>
              </w:rPr>
              <w:t>’</w:t>
            </w:r>
            <w:proofErr w:type="spellStart"/>
            <w:r w:rsidRPr="00CC36C2">
              <w:t>янськ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83,3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CC36C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CC36C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ind w:firstLine="142"/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райони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Балаклійський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1826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131,8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Барвінківський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125,0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Близнюківський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137,5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pStyle w:val="ac"/>
            </w:pPr>
            <w:r w:rsidRPr="00CC36C2">
              <w:t>Богодухівський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397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41,2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pStyle w:val="ac"/>
            </w:pPr>
            <w:r w:rsidRPr="00CC36C2">
              <w:t>Борівський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99,3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70,8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pStyle w:val="ac"/>
            </w:pPr>
            <w:proofErr w:type="spellStart"/>
            <w:r w:rsidRPr="00CC36C2">
              <w:t>Валківський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х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Великобурлуцький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1150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99,1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153,0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Вовчанський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1792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119,0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492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Дворічанський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1613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127,8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156,3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Дергачівський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Зачепилівський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96,5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114,8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Зміївський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Золочівський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778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108,8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Ізюмський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101,8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119,1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pStyle w:val="4"/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Кегичівський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1522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107,6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258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55,1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Коломацький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Красноградський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2921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104,1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1205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Краснокутський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77,3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90,0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Куп</w:t>
            </w:r>
            <w:r w:rsidRPr="00CC36C2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CC36C2">
              <w:rPr>
                <w:sz w:val="24"/>
                <w:szCs w:val="24"/>
              </w:rPr>
              <w:t>янський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1682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107,2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634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128,9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Лозівський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249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212,8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227,3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Нововодолазький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529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94,1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100,0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Первомайський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336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106,3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90,0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Печенізький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275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57,8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CC36C2">
              <w:rPr>
                <w:sz w:val="24"/>
                <w:szCs w:val="24"/>
              </w:rPr>
              <w:t>Сахновщинський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545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Харківський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70,4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Чугуївський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2338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102,5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644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92,9</w:t>
            </w:r>
          </w:p>
        </w:tc>
      </w:tr>
      <w:tr w:rsidR="00707A99" w:rsidRPr="00CC36C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CC36C2" w:rsidRDefault="00707A99" w:rsidP="002A3B73">
            <w:pPr>
              <w:rPr>
                <w:bCs/>
                <w:i/>
                <w:iCs/>
                <w:sz w:val="24"/>
                <w:szCs w:val="24"/>
              </w:rPr>
            </w:pPr>
            <w:r w:rsidRPr="00CC36C2">
              <w:rPr>
                <w:sz w:val="24"/>
                <w:szCs w:val="24"/>
              </w:rPr>
              <w:t>Шевченківський</w:t>
            </w:r>
          </w:p>
        </w:tc>
        <w:tc>
          <w:tcPr>
            <w:tcW w:w="88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1071</w:t>
            </w:r>
          </w:p>
        </w:tc>
        <w:tc>
          <w:tcPr>
            <w:tcW w:w="916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119,0</w:t>
            </w:r>
          </w:p>
        </w:tc>
        <w:tc>
          <w:tcPr>
            <w:tcW w:w="839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897" w:type="pct"/>
            <w:vAlign w:val="bottom"/>
          </w:tcPr>
          <w:p w:rsidR="00707A99" w:rsidRPr="00CC36C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CC36C2">
              <w:rPr>
                <w:bCs/>
                <w:sz w:val="24"/>
                <w:szCs w:val="24"/>
              </w:rPr>
              <w:t>к</w:t>
            </w:r>
          </w:p>
        </w:tc>
      </w:tr>
    </w:tbl>
    <w:p w:rsidR="00707A99" w:rsidRPr="006B48E0" w:rsidRDefault="00707A99" w:rsidP="00707A99">
      <w:pPr>
        <w:rPr>
          <w:color w:val="548DD4"/>
        </w:rPr>
      </w:pPr>
    </w:p>
    <w:p w:rsidR="00707A99" w:rsidRPr="006B48E0" w:rsidRDefault="00707A99" w:rsidP="00707A99">
      <w:pPr>
        <w:rPr>
          <w:color w:val="548DD4"/>
        </w:rPr>
      </w:pPr>
    </w:p>
    <w:p w:rsidR="00707A99" w:rsidRPr="006256AD" w:rsidRDefault="00707A99" w:rsidP="00707A99">
      <w:pPr>
        <w:ind w:right="-142"/>
        <w:jc w:val="right"/>
        <w:rPr>
          <w:sz w:val="24"/>
          <w:szCs w:val="24"/>
        </w:rPr>
      </w:pPr>
      <w:r w:rsidRPr="006B48E0">
        <w:rPr>
          <w:color w:val="548DD4"/>
        </w:rPr>
        <w:br w:type="page"/>
      </w:r>
      <w:r w:rsidRPr="006256AD">
        <w:rPr>
          <w:sz w:val="24"/>
          <w:szCs w:val="24"/>
        </w:rPr>
        <w:lastRenderedPageBreak/>
        <w:t>Продовження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82"/>
        <w:gridCol w:w="1746"/>
        <w:gridCol w:w="1805"/>
        <w:gridCol w:w="1654"/>
        <w:gridCol w:w="1768"/>
      </w:tblGrid>
      <w:tr w:rsidR="00707A99" w:rsidRPr="006256AD" w:rsidTr="002A3B73">
        <w:trPr>
          <w:cantSplit/>
        </w:trPr>
        <w:tc>
          <w:tcPr>
            <w:tcW w:w="146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99" w:rsidRPr="006256AD" w:rsidRDefault="00707A99" w:rsidP="002A3B73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1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6256AD" w:rsidRDefault="00707A99" w:rsidP="002A3B73">
            <w:pPr>
              <w:jc w:val="center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Телиці старші 2 років запліднені</w:t>
            </w:r>
          </w:p>
        </w:tc>
        <w:tc>
          <w:tcPr>
            <w:tcW w:w="1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A99" w:rsidRPr="006256AD" w:rsidRDefault="00707A99" w:rsidP="002A3B73">
            <w:pPr>
              <w:pStyle w:val="5"/>
              <w:rPr>
                <w:spacing w:val="-20"/>
              </w:rPr>
            </w:pPr>
            <w:r w:rsidRPr="006256AD">
              <w:t xml:space="preserve">Телиці старше 2 років </w:t>
            </w:r>
            <w:r w:rsidRPr="006256AD">
              <w:br/>
              <w:t>інші</w:t>
            </w:r>
          </w:p>
        </w:tc>
      </w:tr>
      <w:tr w:rsidR="00707A99" w:rsidRPr="006256AD" w:rsidTr="002A3B73">
        <w:trPr>
          <w:cantSplit/>
        </w:trPr>
        <w:tc>
          <w:tcPr>
            <w:tcW w:w="146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99" w:rsidRPr="006256AD" w:rsidRDefault="00707A99" w:rsidP="002A3B73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6256AD" w:rsidRDefault="00707A99" w:rsidP="002A3B73">
            <w:pPr>
              <w:jc w:val="center"/>
              <w:rPr>
                <w:sz w:val="24"/>
                <w:szCs w:val="24"/>
                <w:lang w:eastAsia="uk-UA"/>
              </w:rPr>
            </w:pPr>
            <w:r w:rsidRPr="006256AD">
              <w:rPr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6256AD" w:rsidRDefault="00707A99" w:rsidP="002A3B73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6256AD">
              <w:rPr>
                <w:sz w:val="24"/>
                <w:szCs w:val="24"/>
                <w:lang w:eastAsia="uk-UA"/>
              </w:rPr>
              <w:t>201</w:t>
            </w:r>
            <w:r w:rsidRPr="006256AD">
              <w:rPr>
                <w:sz w:val="24"/>
                <w:szCs w:val="24"/>
                <w:lang w:val="ru-RU" w:eastAsia="uk-UA"/>
              </w:rPr>
              <w:t>9</w:t>
            </w:r>
            <w:r w:rsidRPr="006256AD">
              <w:rPr>
                <w:sz w:val="24"/>
                <w:szCs w:val="24"/>
                <w:lang w:eastAsia="uk-UA"/>
              </w:rPr>
              <w:t xml:space="preserve"> у % до 201</w:t>
            </w:r>
            <w:r w:rsidRPr="006256AD">
              <w:rPr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6256AD" w:rsidRDefault="00707A99" w:rsidP="002A3B73">
            <w:pPr>
              <w:jc w:val="center"/>
              <w:rPr>
                <w:sz w:val="24"/>
                <w:szCs w:val="24"/>
                <w:lang w:eastAsia="uk-UA"/>
              </w:rPr>
            </w:pPr>
            <w:r w:rsidRPr="006256AD">
              <w:rPr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A99" w:rsidRPr="006256AD" w:rsidRDefault="00707A99" w:rsidP="002A3B73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6256AD">
              <w:rPr>
                <w:sz w:val="24"/>
                <w:szCs w:val="24"/>
                <w:lang w:eastAsia="uk-UA"/>
              </w:rPr>
              <w:t>201</w:t>
            </w:r>
            <w:r w:rsidRPr="006256AD">
              <w:rPr>
                <w:sz w:val="24"/>
                <w:szCs w:val="24"/>
                <w:lang w:val="ru-RU" w:eastAsia="uk-UA"/>
              </w:rPr>
              <w:t>9</w:t>
            </w:r>
            <w:r w:rsidRPr="006256AD">
              <w:rPr>
                <w:sz w:val="24"/>
                <w:szCs w:val="24"/>
                <w:lang w:eastAsia="uk-UA"/>
              </w:rPr>
              <w:t xml:space="preserve"> у % до 201</w:t>
            </w:r>
            <w:r w:rsidRPr="006256AD">
              <w:rPr>
                <w:sz w:val="24"/>
                <w:szCs w:val="24"/>
                <w:lang w:val="ru-RU" w:eastAsia="uk-UA"/>
              </w:rPr>
              <w:t>8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tcBorders>
              <w:top w:val="single" w:sz="4" w:space="0" w:color="auto"/>
            </w:tcBorders>
          </w:tcPr>
          <w:p w:rsidR="00707A99" w:rsidRPr="006256AD" w:rsidRDefault="00707A99" w:rsidP="002A3B73">
            <w:pPr>
              <w:pStyle w:val="11"/>
              <w:spacing w:before="0" w:after="0"/>
              <w:rPr>
                <w:rFonts w:ascii="Times New Roman" w:hAnsi="Times New Roman" w:cs="Times New Roman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</w:tcBorders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</w:tcBorders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</w:tcBorders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203979" w:rsidRDefault="00707A99" w:rsidP="002A3B73">
            <w:pPr>
              <w:pStyle w:val="11"/>
              <w:spacing w:before="0" w:after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03979">
              <w:rPr>
                <w:rFonts w:ascii="Times New Roman" w:hAnsi="Times New Roman" w:cs="Times New Roman"/>
                <w:kern w:val="0"/>
                <w:sz w:val="24"/>
                <w:szCs w:val="24"/>
              </w:rPr>
              <w:t>Харківська область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b/>
                <w:sz w:val="24"/>
                <w:szCs w:val="24"/>
              </w:rPr>
            </w:pPr>
            <w:r w:rsidRPr="006256AD">
              <w:rPr>
                <w:b/>
                <w:sz w:val="24"/>
                <w:szCs w:val="24"/>
              </w:rPr>
              <w:t>3433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b/>
                <w:sz w:val="24"/>
                <w:szCs w:val="24"/>
              </w:rPr>
            </w:pPr>
            <w:r w:rsidRPr="006256AD">
              <w:rPr>
                <w:b/>
                <w:sz w:val="24"/>
                <w:szCs w:val="24"/>
              </w:rPr>
              <w:t>111,6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b/>
                <w:sz w:val="24"/>
                <w:szCs w:val="24"/>
              </w:rPr>
            </w:pPr>
            <w:r w:rsidRPr="006256AD">
              <w:rPr>
                <w:b/>
                <w:sz w:val="24"/>
                <w:szCs w:val="24"/>
              </w:rPr>
              <w:t>2375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b/>
                <w:sz w:val="24"/>
                <w:szCs w:val="24"/>
              </w:rPr>
            </w:pPr>
            <w:r w:rsidRPr="006256AD">
              <w:rPr>
                <w:b/>
                <w:sz w:val="24"/>
                <w:szCs w:val="24"/>
              </w:rPr>
              <w:t>99,1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ind w:firstLine="142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райони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Балаклійський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152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56,5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359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133,5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Близнюківський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189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151,2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pStyle w:val="ac"/>
            </w:pPr>
            <w:r w:rsidRPr="006256AD">
              <w:t>Богодухівський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267,9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pStyle w:val="ac"/>
            </w:pPr>
            <w:r w:rsidRPr="006256AD">
              <w:t>Борівський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171,7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190,7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pStyle w:val="ac"/>
            </w:pPr>
            <w:proofErr w:type="spellStart"/>
            <w:r w:rsidRPr="006256AD">
              <w:t>Валківський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15,0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–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Великобурлуцький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125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46,3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–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Вовчанський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107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111,5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112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207,4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Дворічанський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97,4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Дергачівський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77,8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11,6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Зачепилівський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307,4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–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Зміївський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86,9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Золочівський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186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72,4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114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59,1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Ізюмський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880,0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42,5</w:t>
            </w:r>
          </w:p>
        </w:tc>
      </w:tr>
      <w:tr w:rsidR="000E200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0E2009" w:rsidRPr="006256AD" w:rsidRDefault="000E2009" w:rsidP="002A3B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Кегичівський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0E2009" w:rsidRPr="006256AD" w:rsidRDefault="000E2009" w:rsidP="0027142D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0E2009" w:rsidRPr="006256AD" w:rsidRDefault="000E2009" w:rsidP="0027142D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11,8</w:t>
            </w:r>
          </w:p>
        </w:tc>
        <w:tc>
          <w:tcPr>
            <w:tcW w:w="839" w:type="pct"/>
            <w:vAlign w:val="bottom"/>
          </w:tcPr>
          <w:p w:rsidR="000E2009" w:rsidRPr="006256AD" w:rsidRDefault="000E2009" w:rsidP="0027142D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0E2009" w:rsidRPr="006256AD" w:rsidRDefault="000E2009" w:rsidP="0027142D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5,3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Красноградський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58,5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134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115,5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Краснокутський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55,2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106,7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Куп</w:t>
            </w:r>
            <w:r w:rsidRPr="006256AD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6256AD">
              <w:rPr>
                <w:sz w:val="24"/>
                <w:szCs w:val="24"/>
              </w:rPr>
              <w:t>янський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227,5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67,4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Нововодолазький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278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104,1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Первомайський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523,5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Печенізький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262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63,5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6256AD">
              <w:rPr>
                <w:sz w:val="24"/>
                <w:szCs w:val="24"/>
              </w:rPr>
              <w:t>Сахновщинський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151,5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86,5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Харківський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92,9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57,1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Чугуївський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667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185,3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</w:tr>
      <w:tr w:rsidR="00707A99" w:rsidRPr="006256AD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6256AD" w:rsidRDefault="00707A99" w:rsidP="002A3B73">
            <w:pPr>
              <w:rPr>
                <w:bCs/>
                <w:i/>
                <w:iCs/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Шевченківський</w:t>
            </w:r>
          </w:p>
        </w:tc>
        <w:tc>
          <w:tcPr>
            <w:tcW w:w="88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416</w:t>
            </w:r>
          </w:p>
        </w:tc>
        <w:tc>
          <w:tcPr>
            <w:tcW w:w="916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к</w:t>
            </w:r>
          </w:p>
        </w:tc>
        <w:tc>
          <w:tcPr>
            <w:tcW w:w="839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231</w:t>
            </w:r>
          </w:p>
        </w:tc>
        <w:tc>
          <w:tcPr>
            <w:tcW w:w="897" w:type="pct"/>
            <w:vAlign w:val="bottom"/>
          </w:tcPr>
          <w:p w:rsidR="00707A99" w:rsidRPr="006256AD" w:rsidRDefault="00707A99" w:rsidP="002A3B73">
            <w:pPr>
              <w:jc w:val="right"/>
              <w:rPr>
                <w:sz w:val="24"/>
                <w:szCs w:val="24"/>
              </w:rPr>
            </w:pPr>
            <w:r w:rsidRPr="006256AD">
              <w:rPr>
                <w:sz w:val="24"/>
                <w:szCs w:val="24"/>
              </w:rPr>
              <w:t>92,4</w:t>
            </w:r>
          </w:p>
        </w:tc>
      </w:tr>
    </w:tbl>
    <w:p w:rsidR="00707A99" w:rsidRPr="006B48E0" w:rsidRDefault="00707A99" w:rsidP="00707A99">
      <w:pPr>
        <w:jc w:val="center"/>
        <w:rPr>
          <w:b/>
          <w:bCs/>
          <w:color w:val="548DD4"/>
          <w:sz w:val="28"/>
          <w:szCs w:val="28"/>
          <w:lang w:val="en-US"/>
        </w:rPr>
      </w:pPr>
    </w:p>
    <w:p w:rsidR="00707A99" w:rsidRPr="00D12052" w:rsidRDefault="00707A99" w:rsidP="00707A99">
      <w:pPr>
        <w:ind w:right="-142"/>
        <w:jc w:val="right"/>
        <w:rPr>
          <w:sz w:val="24"/>
          <w:szCs w:val="24"/>
        </w:rPr>
      </w:pPr>
      <w:r w:rsidRPr="006B48E0">
        <w:rPr>
          <w:b/>
          <w:bCs/>
          <w:color w:val="548DD4"/>
          <w:sz w:val="28"/>
          <w:szCs w:val="28"/>
          <w:lang w:val="en-US"/>
        </w:rPr>
        <w:br w:type="page"/>
      </w:r>
      <w:r w:rsidRPr="00D12052">
        <w:rPr>
          <w:sz w:val="24"/>
          <w:szCs w:val="24"/>
        </w:rPr>
        <w:lastRenderedPageBreak/>
        <w:t>Продовження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82"/>
        <w:gridCol w:w="1746"/>
        <w:gridCol w:w="1805"/>
        <w:gridCol w:w="1654"/>
        <w:gridCol w:w="1768"/>
      </w:tblGrid>
      <w:tr w:rsidR="00707A99" w:rsidRPr="00D12052" w:rsidTr="002A3B73">
        <w:trPr>
          <w:cantSplit/>
        </w:trPr>
        <w:tc>
          <w:tcPr>
            <w:tcW w:w="146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99" w:rsidRPr="00D12052" w:rsidRDefault="00707A99" w:rsidP="002A3B73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1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D12052" w:rsidRDefault="00707A99" w:rsidP="002A3B73">
            <w:pPr>
              <w:jc w:val="center"/>
              <w:rPr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Бугаї - плідники</w:t>
            </w:r>
          </w:p>
        </w:tc>
        <w:tc>
          <w:tcPr>
            <w:tcW w:w="1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A99" w:rsidRPr="00D12052" w:rsidRDefault="00707A99" w:rsidP="002A3B73">
            <w:pPr>
              <w:pStyle w:val="5"/>
            </w:pPr>
            <w:r w:rsidRPr="00D12052">
              <w:t>Бички старші 2 років</w:t>
            </w:r>
          </w:p>
        </w:tc>
      </w:tr>
      <w:tr w:rsidR="00707A99" w:rsidRPr="00D12052" w:rsidTr="002A3B73">
        <w:trPr>
          <w:cantSplit/>
        </w:trPr>
        <w:tc>
          <w:tcPr>
            <w:tcW w:w="146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99" w:rsidRPr="00D12052" w:rsidRDefault="00707A99" w:rsidP="002A3B73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D12052" w:rsidRDefault="00707A99" w:rsidP="002A3B73">
            <w:pPr>
              <w:jc w:val="center"/>
              <w:rPr>
                <w:sz w:val="24"/>
                <w:szCs w:val="24"/>
                <w:lang w:eastAsia="uk-UA"/>
              </w:rPr>
            </w:pPr>
            <w:r w:rsidRPr="00D12052">
              <w:rPr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D12052" w:rsidRDefault="00707A99" w:rsidP="002A3B73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D12052">
              <w:rPr>
                <w:sz w:val="24"/>
                <w:szCs w:val="24"/>
                <w:lang w:eastAsia="uk-UA"/>
              </w:rPr>
              <w:t>201</w:t>
            </w:r>
            <w:r w:rsidRPr="00D12052">
              <w:rPr>
                <w:sz w:val="24"/>
                <w:szCs w:val="24"/>
                <w:lang w:val="ru-RU" w:eastAsia="uk-UA"/>
              </w:rPr>
              <w:t>9</w:t>
            </w:r>
            <w:r w:rsidRPr="00D12052">
              <w:rPr>
                <w:sz w:val="24"/>
                <w:szCs w:val="24"/>
                <w:lang w:eastAsia="uk-UA"/>
              </w:rPr>
              <w:t xml:space="preserve"> у % до 201</w:t>
            </w:r>
            <w:r w:rsidRPr="00D12052">
              <w:rPr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A99" w:rsidRPr="00D12052" w:rsidRDefault="00707A99" w:rsidP="002A3B73">
            <w:pPr>
              <w:jc w:val="center"/>
              <w:rPr>
                <w:sz w:val="24"/>
                <w:szCs w:val="24"/>
                <w:lang w:eastAsia="uk-UA"/>
              </w:rPr>
            </w:pPr>
            <w:r w:rsidRPr="00D12052">
              <w:rPr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A99" w:rsidRPr="00D12052" w:rsidRDefault="00707A99" w:rsidP="002A3B73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D12052">
              <w:rPr>
                <w:sz w:val="24"/>
                <w:szCs w:val="24"/>
                <w:lang w:eastAsia="uk-UA"/>
              </w:rPr>
              <w:t>201</w:t>
            </w:r>
            <w:r w:rsidRPr="00D12052">
              <w:rPr>
                <w:sz w:val="24"/>
                <w:szCs w:val="24"/>
                <w:lang w:val="ru-RU" w:eastAsia="uk-UA"/>
              </w:rPr>
              <w:t>9</w:t>
            </w:r>
            <w:r w:rsidRPr="00D12052">
              <w:rPr>
                <w:sz w:val="24"/>
                <w:szCs w:val="24"/>
                <w:lang w:eastAsia="uk-UA"/>
              </w:rPr>
              <w:t xml:space="preserve"> у % до 201</w:t>
            </w:r>
            <w:r w:rsidRPr="00D12052">
              <w:rPr>
                <w:sz w:val="24"/>
                <w:szCs w:val="24"/>
                <w:lang w:val="ru-RU" w:eastAsia="uk-UA"/>
              </w:rPr>
              <w:t>8</w:t>
            </w:r>
          </w:p>
        </w:tc>
      </w:tr>
      <w:tr w:rsidR="00707A99" w:rsidRPr="00D12052" w:rsidTr="002A3B73">
        <w:trPr>
          <w:trHeight w:hRule="exact" w:val="312"/>
        </w:trPr>
        <w:tc>
          <w:tcPr>
            <w:tcW w:w="1462" w:type="pct"/>
            <w:tcBorders>
              <w:top w:val="single" w:sz="4" w:space="0" w:color="auto"/>
            </w:tcBorders>
          </w:tcPr>
          <w:p w:rsidR="00707A99" w:rsidRPr="00D12052" w:rsidRDefault="00707A99" w:rsidP="002A3B73">
            <w:pPr>
              <w:pStyle w:val="11"/>
              <w:spacing w:before="0" w:after="0"/>
              <w:rPr>
                <w:rFonts w:ascii="Times New Roman" w:hAnsi="Times New Roman" w:cs="Times New Roman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</w:tcBorders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</w:tcBorders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</w:tcBorders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D1205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AE48A8" w:rsidRDefault="00707A99" w:rsidP="002A3B73">
            <w:pPr>
              <w:pStyle w:val="11"/>
              <w:spacing w:before="0" w:after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E48A8">
              <w:rPr>
                <w:rFonts w:ascii="Times New Roman" w:hAnsi="Times New Roman" w:cs="Times New Roman"/>
                <w:kern w:val="0"/>
                <w:sz w:val="24"/>
                <w:szCs w:val="24"/>
              </w:rPr>
              <w:t>Харківська область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D12052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D12052">
              <w:rPr>
                <w:b/>
                <w:bCs/>
                <w:sz w:val="24"/>
                <w:szCs w:val="24"/>
              </w:rPr>
              <w:t>82,1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D12052">
              <w:rPr>
                <w:b/>
                <w:bCs/>
                <w:sz w:val="24"/>
                <w:szCs w:val="24"/>
              </w:rPr>
              <w:t>829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/>
                <w:bCs/>
                <w:sz w:val="24"/>
                <w:szCs w:val="24"/>
              </w:rPr>
            </w:pPr>
            <w:r w:rsidRPr="00D12052">
              <w:rPr>
                <w:b/>
                <w:bCs/>
                <w:sz w:val="24"/>
                <w:szCs w:val="24"/>
              </w:rPr>
              <w:t>79,3</w:t>
            </w:r>
          </w:p>
        </w:tc>
      </w:tr>
      <w:tr w:rsidR="00707A99" w:rsidRPr="00D1205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pStyle w:val="oaenoniinee"/>
              <w:rPr>
                <w:bCs/>
              </w:rPr>
            </w:pPr>
            <w:r w:rsidRPr="00D12052">
              <w:t>м. Куп</w:t>
            </w:r>
            <w:r w:rsidRPr="00D12052">
              <w:rPr>
                <w:lang w:val="ru-RU"/>
              </w:rPr>
              <w:t>’</w:t>
            </w:r>
            <w:proofErr w:type="spellStart"/>
            <w:r w:rsidRPr="00D12052">
              <w:t>янськ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200,0</w:t>
            </w:r>
          </w:p>
        </w:tc>
      </w:tr>
      <w:tr w:rsidR="00707A99" w:rsidRPr="00D1205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D12052" w:rsidTr="002A3B73">
        <w:trPr>
          <w:trHeight w:hRule="exact" w:val="312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ind w:firstLine="142"/>
              <w:rPr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райони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sz w:val="24"/>
                <w:szCs w:val="24"/>
              </w:rPr>
            </w:pP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Балаклійський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70,4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Барвінківський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71,4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Близнюківський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73,8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pStyle w:val="ac"/>
            </w:pPr>
            <w:r w:rsidRPr="00D12052">
              <w:t>Богодухівський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23,1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pStyle w:val="ac"/>
            </w:pPr>
            <w:proofErr w:type="spellStart"/>
            <w:r w:rsidRPr="00D12052">
              <w:t>Валківський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181,6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Великобурлуцький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55,6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Дворічанський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х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Дергачівський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500,0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Золочівський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76,9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Ізюмський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128,6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37,5</w:t>
            </w:r>
          </w:p>
        </w:tc>
      </w:tr>
      <w:tr w:rsidR="000E200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0E2009" w:rsidRPr="00D12052" w:rsidRDefault="000E2009" w:rsidP="002A3B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Кегичівський</w:t>
            </w:r>
            <w:proofErr w:type="spellEnd"/>
          </w:p>
        </w:tc>
        <w:tc>
          <w:tcPr>
            <w:tcW w:w="886" w:type="pct"/>
            <w:vAlign w:val="bottom"/>
          </w:tcPr>
          <w:p w:rsidR="000E2009" w:rsidRPr="00D12052" w:rsidRDefault="000E2009" w:rsidP="0027142D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0E2009" w:rsidRPr="00D12052" w:rsidRDefault="000E2009" w:rsidP="0027142D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0E2009" w:rsidRPr="00D12052" w:rsidRDefault="000E2009" w:rsidP="0027142D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0E2009" w:rsidRPr="00D12052" w:rsidRDefault="000E2009" w:rsidP="0027142D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120,0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Коломацький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1300,0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Красноградський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133,3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15,4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Краснокутський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Куп</w:t>
            </w:r>
            <w:r w:rsidRPr="00D12052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D12052">
              <w:rPr>
                <w:sz w:val="24"/>
                <w:szCs w:val="24"/>
              </w:rPr>
              <w:t>янський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158,8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Нововодолазький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69,6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Первомайський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111,8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proofErr w:type="spellStart"/>
            <w:r w:rsidRPr="00D12052">
              <w:rPr>
                <w:sz w:val="24"/>
                <w:szCs w:val="24"/>
              </w:rPr>
              <w:t>Сахновщинський</w:t>
            </w:r>
            <w:proofErr w:type="spellEnd"/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26,7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Харківський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100,0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Чугуївський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13,8</w:t>
            </w:r>
          </w:p>
        </w:tc>
      </w:tr>
      <w:tr w:rsidR="00707A99" w:rsidRPr="00D12052" w:rsidTr="002A3B73">
        <w:trPr>
          <w:trHeight w:hRule="exact" w:val="340"/>
        </w:trPr>
        <w:tc>
          <w:tcPr>
            <w:tcW w:w="1462" w:type="pct"/>
            <w:vAlign w:val="bottom"/>
          </w:tcPr>
          <w:p w:rsidR="00707A99" w:rsidRPr="00D12052" w:rsidRDefault="00707A99" w:rsidP="002A3B73">
            <w:pPr>
              <w:rPr>
                <w:bCs/>
                <w:i/>
                <w:iCs/>
                <w:sz w:val="24"/>
                <w:szCs w:val="24"/>
              </w:rPr>
            </w:pPr>
            <w:r w:rsidRPr="00D12052">
              <w:rPr>
                <w:sz w:val="24"/>
                <w:szCs w:val="24"/>
              </w:rPr>
              <w:t>Шевченківський</w:t>
            </w:r>
          </w:p>
        </w:tc>
        <w:tc>
          <w:tcPr>
            <w:tcW w:w="88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916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839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к</w:t>
            </w:r>
          </w:p>
        </w:tc>
        <w:tc>
          <w:tcPr>
            <w:tcW w:w="897" w:type="pct"/>
            <w:vAlign w:val="bottom"/>
          </w:tcPr>
          <w:p w:rsidR="00707A99" w:rsidRPr="00D12052" w:rsidRDefault="00707A99" w:rsidP="002A3B73">
            <w:pPr>
              <w:jc w:val="right"/>
              <w:rPr>
                <w:bCs/>
                <w:sz w:val="24"/>
                <w:szCs w:val="24"/>
              </w:rPr>
            </w:pPr>
            <w:r w:rsidRPr="00D12052">
              <w:rPr>
                <w:bCs/>
                <w:sz w:val="24"/>
                <w:szCs w:val="24"/>
              </w:rPr>
              <w:t>51,0</w:t>
            </w:r>
          </w:p>
        </w:tc>
      </w:tr>
    </w:tbl>
    <w:p w:rsidR="00707A99" w:rsidRPr="00D12052" w:rsidRDefault="00707A99" w:rsidP="00707A99"/>
    <w:p w:rsidR="00707A99" w:rsidRPr="00D12052" w:rsidRDefault="00707A99" w:rsidP="00707A99"/>
    <w:p w:rsidR="00707A99" w:rsidRPr="00D12052" w:rsidRDefault="00707A99" w:rsidP="00707A99"/>
    <w:p w:rsidR="000C117F" w:rsidRDefault="000C117F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707A99" w:rsidRDefault="00707A99" w:rsidP="00707A99"/>
    <w:p w:rsidR="00D134EC" w:rsidRDefault="00D134EC">
      <w:pPr>
        <w:spacing w:after="200" w:line="276" w:lineRule="auto"/>
      </w:pPr>
      <w:r>
        <w:br w:type="page"/>
      </w:r>
    </w:p>
    <w:p w:rsidR="00707A99" w:rsidRPr="00B45B06" w:rsidRDefault="00707A99" w:rsidP="00707A99">
      <w:pPr>
        <w:jc w:val="center"/>
        <w:rPr>
          <w:b/>
          <w:bCs/>
          <w:color w:val="000000"/>
          <w:sz w:val="28"/>
          <w:szCs w:val="28"/>
        </w:rPr>
      </w:pPr>
      <w:r w:rsidRPr="00B45B06">
        <w:rPr>
          <w:b/>
          <w:bCs/>
          <w:color w:val="000000"/>
          <w:sz w:val="28"/>
          <w:szCs w:val="28"/>
        </w:rPr>
        <w:lastRenderedPageBreak/>
        <w:t>З М І С Т</w:t>
      </w:r>
    </w:p>
    <w:p w:rsidR="00707A99" w:rsidRPr="00B45B06" w:rsidRDefault="00707A99" w:rsidP="00707A99">
      <w:pPr>
        <w:tabs>
          <w:tab w:val="left" w:pos="8222"/>
          <w:tab w:val="left" w:pos="8931"/>
        </w:tabs>
        <w:ind w:right="-426"/>
        <w:jc w:val="right"/>
        <w:rPr>
          <w:b/>
          <w:color w:val="000000"/>
          <w:sz w:val="28"/>
          <w:szCs w:val="28"/>
        </w:rPr>
      </w:pPr>
      <w:r w:rsidRPr="00B45B06">
        <w:rPr>
          <w:b/>
          <w:color w:val="000000"/>
          <w:sz w:val="28"/>
          <w:szCs w:val="28"/>
        </w:rPr>
        <w:t>Стор.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8897"/>
        <w:gridCol w:w="709"/>
      </w:tblGrid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b/>
                <w:color w:val="000000"/>
                <w:sz w:val="28"/>
                <w:szCs w:val="28"/>
              </w:rPr>
              <w:t>ПЕРЕДМОВА</w:t>
            </w:r>
            <w:r w:rsidRPr="00B45B06">
              <w:rPr>
                <w:b/>
                <w:color w:val="000000"/>
                <w:sz w:val="24"/>
                <w:szCs w:val="24"/>
              </w:rPr>
              <w:t>………………………………………………………………………...</w:t>
            </w:r>
            <w:r w:rsidRPr="00B45B06">
              <w:rPr>
                <w:color w:val="000000"/>
                <w:sz w:val="24"/>
                <w:szCs w:val="24"/>
              </w:rPr>
              <w:t>…......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3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/>
                <w:color w:val="000000"/>
                <w:sz w:val="28"/>
                <w:szCs w:val="28"/>
              </w:rPr>
            </w:pPr>
            <w:r w:rsidRPr="00B45B06">
              <w:rPr>
                <w:b/>
                <w:color w:val="000000"/>
                <w:sz w:val="28"/>
                <w:szCs w:val="28"/>
              </w:rPr>
              <w:t>СКОРОЧЕННЯ</w:t>
            </w:r>
            <w:r w:rsidRPr="00B45B06">
              <w:rPr>
                <w:color w:val="000000"/>
                <w:sz w:val="28"/>
                <w:szCs w:val="28"/>
              </w:rPr>
              <w:t>……………………………………………………………….</w:t>
            </w:r>
            <w:r w:rsidRPr="00B45B06">
              <w:rPr>
                <w:b/>
                <w:color w:val="000000"/>
                <w:sz w:val="28"/>
                <w:szCs w:val="28"/>
              </w:rPr>
              <w:t>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5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b/>
                <w:color w:val="000000"/>
                <w:sz w:val="28"/>
                <w:szCs w:val="28"/>
              </w:rPr>
              <w:t>УМОВНІ ПОЗНАЧЕННЯ</w:t>
            </w:r>
            <w:r w:rsidRPr="00B45B06">
              <w:rPr>
                <w:color w:val="000000"/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5</w:t>
            </w:r>
          </w:p>
        </w:tc>
      </w:tr>
      <w:tr w:rsidR="00707A99" w:rsidRPr="006B48E0" w:rsidTr="002A3B73">
        <w:trPr>
          <w:trHeight w:hRule="exact" w:val="927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057119" w:rsidRDefault="00707A99" w:rsidP="002A3B73">
            <w:pPr>
              <w:rPr>
                <w:b/>
                <w:sz w:val="28"/>
                <w:szCs w:val="28"/>
              </w:rPr>
            </w:pPr>
            <w:r w:rsidRPr="00057119">
              <w:rPr>
                <w:b/>
                <w:sz w:val="28"/>
                <w:szCs w:val="28"/>
              </w:rPr>
              <w:t>ВИРОБНИЦТВО ОСНОВНИХ ВИДІВ ПРОДУКЦІЇ ТВАРИННИЦТВА, КІЛЬКІСТЬ СІЛЬСЬКОГОСПОДАРСЬКИХ ТВАРИН У ГОСПОДАРСТВАХ УСІХ КАТЕГОРІЙ</w:t>
            </w:r>
            <w:r>
              <w:rPr>
                <w:b/>
                <w:sz w:val="28"/>
                <w:szCs w:val="28"/>
              </w:rPr>
              <w:t>………………..</w:t>
            </w:r>
          </w:p>
          <w:p w:rsidR="00707A99" w:rsidRPr="006B48E0" w:rsidRDefault="00707A99" w:rsidP="002A3B73">
            <w:pPr>
              <w:rPr>
                <w:color w:val="548DD4"/>
                <w:spacing w:val="-20"/>
                <w:sz w:val="24"/>
                <w:szCs w:val="24"/>
              </w:rPr>
            </w:pPr>
            <w:r w:rsidRPr="006B48E0">
              <w:rPr>
                <w:b/>
                <w:color w:val="548DD4"/>
                <w:spacing w:val="-20"/>
                <w:sz w:val="28"/>
                <w:szCs w:val="28"/>
              </w:rPr>
              <w:t>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6B48E0" w:rsidRDefault="00707A99" w:rsidP="002A3B73">
            <w:pPr>
              <w:rPr>
                <w:color w:val="548DD4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6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Стан тваринництва за категоріями господарств………………………….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6</w:t>
            </w:r>
          </w:p>
        </w:tc>
      </w:tr>
      <w:tr w:rsidR="00707A99" w:rsidRPr="006B48E0" w:rsidTr="002A3B73">
        <w:trPr>
          <w:trHeight w:hRule="exact" w:val="1314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/>
                <w:color w:val="000000"/>
                <w:sz w:val="28"/>
                <w:szCs w:val="28"/>
              </w:rPr>
            </w:pPr>
            <w:r w:rsidRPr="00B45B06">
              <w:rPr>
                <w:b/>
                <w:color w:val="000000"/>
                <w:sz w:val="28"/>
                <w:szCs w:val="28"/>
              </w:rPr>
              <w:t>ВИРОБНИЦТВО ПРОДУКЦІЇ ТВАРИННИЦТВА КІЛЬКІСТЬ СІЛЬСЬКОГОСПОДАРСЬКИХ ТВАРИН У ПІДПРИЄМСТВАХ, ЯКІ ЗАЙМАЮТЬСЯ ВИРОБНИЦТВОМ ТВАРИННИЦЬКОЇ ПРОДУКЦІЇ……………………………………………………………….</w:t>
            </w:r>
          </w:p>
          <w:p w:rsidR="00707A99" w:rsidRPr="00B45B06" w:rsidRDefault="00707A99" w:rsidP="002A3B73">
            <w:pPr>
              <w:rPr>
                <w:color w:val="000000"/>
                <w:spacing w:val="-20"/>
                <w:sz w:val="28"/>
                <w:szCs w:val="28"/>
              </w:rPr>
            </w:pPr>
            <w:r w:rsidRPr="00B45B06">
              <w:rPr>
                <w:b/>
                <w:color w:val="000000"/>
                <w:spacing w:val="-20"/>
                <w:sz w:val="28"/>
                <w:szCs w:val="28"/>
              </w:rPr>
              <w:t>……………………………….………...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7</w:t>
            </w:r>
          </w:p>
        </w:tc>
      </w:tr>
      <w:tr w:rsidR="00707A99" w:rsidRPr="006B48E0" w:rsidTr="002A3B73">
        <w:trPr>
          <w:trHeight w:hRule="exact" w:val="1038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Обсяг реалізації на забій (у живій масі) сільськогосподарських тварин, включаючи забій на об’єктах, пристосованих для забою (бойнях)……………………………………………………..………………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7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Обсяг вирощування (у живій масі) сільськогосподарських тварин……..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 w:rsidRPr="00B45B06">
              <w:rPr>
                <w:color w:val="000000"/>
                <w:sz w:val="24"/>
                <w:szCs w:val="24"/>
              </w:rPr>
              <w:t>9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Виробництво молока……………………………………………………….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Обсяг виробництва яєць……………………………………………………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Інкубація яєць………………………………………………………………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Виробництво вовни овечої………………………………………………...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Виробництво меду та воску………………………………………………..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сільськогосподарських тварин…………………………………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великої рогатої худоби за статевовіковими групами…………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свиней за статевовіковими групами……………………………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 xml:space="preserve">Кількість овець та кіз за статевовіковими групами………………………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 коней за статевовіковими групами……………………………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птиці свійської…………………………………………………..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курей та півнів…………………………………………………..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  <w:tr w:rsidR="00707A99" w:rsidRPr="006B48E0" w:rsidTr="002A3B73">
        <w:trPr>
          <w:trHeight w:hRule="exact" w:val="295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B45B06">
              <w:rPr>
                <w:color w:val="000000"/>
                <w:sz w:val="28"/>
                <w:szCs w:val="28"/>
              </w:rPr>
              <w:t>ільк</w:t>
            </w:r>
            <w:r>
              <w:rPr>
                <w:color w:val="000000"/>
                <w:sz w:val="28"/>
                <w:szCs w:val="28"/>
              </w:rPr>
              <w:t>і</w:t>
            </w:r>
            <w:r w:rsidRPr="00B45B06">
              <w:rPr>
                <w:color w:val="000000"/>
                <w:sz w:val="28"/>
                <w:szCs w:val="28"/>
              </w:rPr>
              <w:t>ст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B45B06">
              <w:rPr>
                <w:color w:val="000000"/>
                <w:sz w:val="28"/>
                <w:szCs w:val="28"/>
              </w:rPr>
              <w:t xml:space="preserve"> курей-несуч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B45B06">
              <w:rPr>
                <w:color w:val="000000"/>
                <w:sz w:val="28"/>
                <w:szCs w:val="28"/>
              </w:rPr>
              <w:t xml:space="preserve">к та </w:t>
            </w:r>
            <w:r>
              <w:rPr>
                <w:color w:val="000000"/>
                <w:sz w:val="28"/>
                <w:szCs w:val="28"/>
              </w:rPr>
              <w:t>курчат-б</w:t>
            </w:r>
            <w:r w:rsidRPr="00B45B06">
              <w:rPr>
                <w:color w:val="000000"/>
                <w:sz w:val="28"/>
                <w:szCs w:val="28"/>
              </w:rPr>
              <w:t>ройл</w:t>
            </w:r>
            <w:r>
              <w:rPr>
                <w:color w:val="000000"/>
                <w:sz w:val="28"/>
                <w:szCs w:val="28"/>
              </w:rPr>
              <w:t>ерів</w:t>
            </w:r>
            <w:r w:rsidRPr="00B45B06">
              <w:rPr>
                <w:color w:val="000000"/>
                <w:sz w:val="28"/>
                <w:szCs w:val="28"/>
              </w:rPr>
              <w:t>…………………</w:t>
            </w:r>
            <w:r>
              <w:rPr>
                <w:color w:val="000000"/>
                <w:sz w:val="28"/>
                <w:szCs w:val="28"/>
              </w:rPr>
              <w:t>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гусей……………………………………………………………..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качок……………………………………………………………..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індиків…………………………………………………………..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страусів…………………………………………………………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кролів…………………………………………………………….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бджолосімей…………………………………………………….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Надходження приплоду молодняку великої рогатої худоби……………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Надходження приплоду молодняку свиней………………………………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Надходження приплоду  молодняку овець та кіз………………………</w:t>
            </w:r>
            <w:r>
              <w:rPr>
                <w:color w:val="000000"/>
                <w:sz w:val="28"/>
                <w:szCs w:val="28"/>
              </w:rPr>
              <w:t>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 xml:space="preserve">Надходження приплоду  молодняку </w:t>
            </w:r>
            <w:r>
              <w:rPr>
                <w:color w:val="000000"/>
                <w:sz w:val="28"/>
                <w:szCs w:val="28"/>
              </w:rPr>
              <w:t>коней……….</w:t>
            </w:r>
            <w:r w:rsidRPr="00B45B06">
              <w:rPr>
                <w:color w:val="000000"/>
                <w:sz w:val="28"/>
                <w:szCs w:val="28"/>
              </w:rPr>
              <w:t>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707A99" w:rsidRPr="006B48E0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Кількість здохлих та загиблих сільськогосподарських тварин</w:t>
            </w:r>
            <w:r>
              <w:rPr>
                <w:color w:val="000000"/>
                <w:sz w:val="28"/>
                <w:szCs w:val="28"/>
              </w:rPr>
              <w:t>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</w:tr>
    </w:tbl>
    <w:p w:rsidR="00D134EC" w:rsidRDefault="00D134EC">
      <w:r>
        <w:lastRenderedPageBreak/>
        <w:br w:type="page"/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8897"/>
        <w:gridCol w:w="709"/>
      </w:tblGrid>
      <w:tr w:rsidR="00707A99" w:rsidRPr="00B45B06" w:rsidTr="002A3B73">
        <w:trPr>
          <w:trHeight w:val="1090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/>
                <w:color w:val="000000"/>
                <w:sz w:val="28"/>
                <w:szCs w:val="28"/>
              </w:rPr>
            </w:pPr>
            <w:r w:rsidRPr="00B45B06">
              <w:rPr>
                <w:b/>
                <w:color w:val="000000"/>
                <w:sz w:val="28"/>
                <w:szCs w:val="28"/>
              </w:rPr>
              <w:lastRenderedPageBreak/>
              <w:t>ЗАБЕЗПЕЧЕНІСТЬ КОРМАМИ СІЛЬСЬКОГОСПОДАРСЬКИХ ТВАРИН У ПІДПРИЄМСТВАХ, ЯКІ ЗАЙМАЮТЬСЯ ВИРОБНИЦТВОМ ТВАРИННИЦЬКОЇ ПРОДУКЦІЇ………………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707A99" w:rsidRPr="00B45B06" w:rsidTr="002A3B73">
        <w:trPr>
          <w:trHeight w:val="572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Обсяг кормів, які були витрачені на годівлю сільськогосподарських тварин усіх видів</w:t>
            </w:r>
            <w:r>
              <w:rPr>
                <w:color w:val="000000"/>
                <w:sz w:val="28"/>
                <w:szCs w:val="28"/>
              </w:rPr>
              <w:t xml:space="preserve"> у 2018 році</w:t>
            </w:r>
            <w:r w:rsidRPr="00B45B06">
              <w:rPr>
                <w:color w:val="000000"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707A99" w:rsidRPr="00B45B06" w:rsidTr="002A3B73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>Обсяг кормів, які були витрачені на годівлю іншої великої рогатої худоби (крім волів робочих, буйволів)</w:t>
            </w:r>
            <w:r>
              <w:rPr>
                <w:color w:val="000000"/>
                <w:sz w:val="28"/>
                <w:szCs w:val="28"/>
              </w:rPr>
              <w:t xml:space="preserve"> у 2018 році</w:t>
            </w: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 xml:space="preserve"> 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</w:tr>
      <w:tr w:rsidR="00707A99" w:rsidRPr="00B45B06" w:rsidTr="002A3B73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Cs/>
                <w:color w:val="000000"/>
                <w:sz w:val="28"/>
                <w:szCs w:val="28"/>
                <w:lang w:val="ru-RU" w:eastAsia="uk-UA"/>
              </w:rPr>
            </w:pP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>Обсяг кормів, які були витрачені на годівлю корів та бугаїв-плідників молочного стада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 2018 році</w:t>
            </w: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 xml:space="preserve"> …………………………………………….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707A99" w:rsidRPr="00B45B06" w:rsidTr="002A3B73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>Обсяг кормів, які були витрачені на годівлю птиці свійської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 2018 році</w:t>
            </w: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707A99" w:rsidRPr="00B45B06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>Обсяг кормів, які були витрачені на годівлю свиней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 2018 році</w:t>
            </w: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 xml:space="preserve"> 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707A99" w:rsidRPr="00B45B06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 xml:space="preserve">Обсяг кормів, які були витрачені на годівлю овець та кіз </w:t>
            </w:r>
            <w:r>
              <w:rPr>
                <w:color w:val="000000"/>
                <w:sz w:val="28"/>
                <w:szCs w:val="28"/>
              </w:rPr>
              <w:t>у 2018 році</w:t>
            </w: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 xml:space="preserve"> …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707A99" w:rsidRPr="00B45B06" w:rsidTr="002A3B73">
        <w:trPr>
          <w:trHeight w:hRule="exact" w:val="369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8"/>
                <w:szCs w:val="28"/>
              </w:rPr>
            </w:pPr>
            <w:r w:rsidRPr="00B45B06">
              <w:rPr>
                <w:color w:val="000000"/>
                <w:sz w:val="28"/>
                <w:szCs w:val="28"/>
              </w:rPr>
              <w:t>Наявність кормів на годівлю сільськогосподарських тварин…………...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</w:tr>
      <w:tr w:rsidR="00707A99" w:rsidRPr="00B45B06" w:rsidTr="002A3B73">
        <w:trPr>
          <w:trHeight w:hRule="exact" w:val="295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>Витрати кормів на виробництво одного центнеру живої маси приросту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</w:tr>
      <w:tr w:rsidR="00707A99" w:rsidRPr="00B45B06" w:rsidTr="002A3B73">
        <w:trPr>
          <w:trHeight w:hRule="exact" w:val="712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B45B06">
              <w:rPr>
                <w:bCs/>
                <w:color w:val="000000"/>
                <w:sz w:val="28"/>
                <w:szCs w:val="28"/>
                <w:lang w:eastAsia="uk-UA"/>
              </w:rPr>
              <w:t>Витрати кормів на виробництво одного центнеру молока корів молочних порід……………………………………………………………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A99" w:rsidRPr="00B45B06" w:rsidRDefault="00707A99" w:rsidP="002A3B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</w:tr>
    </w:tbl>
    <w:p w:rsidR="00707A99" w:rsidRPr="00D134EC" w:rsidRDefault="00707A99" w:rsidP="00D134EC">
      <w:pPr>
        <w:jc w:val="both"/>
      </w:pPr>
    </w:p>
    <w:sectPr w:rsidR="00707A99" w:rsidRPr="00D134EC" w:rsidSect="00D134EC">
      <w:footerReference w:type="default" r:id="rId17"/>
      <w:pgSz w:w="11906" w:h="16838"/>
      <w:pgMar w:top="850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850" w:rsidRDefault="007B1850">
      <w:r>
        <w:separator/>
      </w:r>
    </w:p>
  </w:endnote>
  <w:endnote w:type="continuationSeparator" w:id="0">
    <w:p w:rsidR="007B1850" w:rsidRDefault="007B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EC" w:rsidRDefault="00D134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951069"/>
      <w:docPartObj>
        <w:docPartGallery w:val="Page Numbers (Bottom of Page)"/>
        <w:docPartUnique/>
      </w:docPartObj>
    </w:sdtPr>
    <w:sdtContent>
      <w:p w:rsidR="00D134EC" w:rsidRDefault="00D134E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9074A" w:rsidRDefault="007B185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EC" w:rsidRDefault="00D134EC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199920"/>
      <w:docPartObj>
        <w:docPartGallery w:val="Page Numbers (Bottom of Page)"/>
        <w:docPartUnique/>
      </w:docPartObj>
    </w:sdtPr>
    <w:sdtContent>
      <w:p w:rsidR="00D134EC" w:rsidRDefault="00D134EC">
        <w:pPr>
          <w:pStyle w:val="a4"/>
          <w:jc w:val="right"/>
        </w:pPr>
        <w:r>
          <w:rPr>
            <w:lang w:val="uk-UA"/>
          </w:rPr>
          <w:t>3</w:t>
        </w:r>
      </w:p>
      <w:bookmarkStart w:id="0" w:name="_GoBack" w:displacedByCustomXml="next"/>
      <w:bookmarkEnd w:id="0" w:displacedByCustomXml="next"/>
    </w:sdtContent>
  </w:sdt>
  <w:p w:rsidR="00D134EC" w:rsidRDefault="00D134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850" w:rsidRDefault="007B1850">
      <w:r>
        <w:separator/>
      </w:r>
    </w:p>
  </w:footnote>
  <w:footnote w:type="continuationSeparator" w:id="0">
    <w:p w:rsidR="007B1850" w:rsidRDefault="007B1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EC" w:rsidRDefault="00D134E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EC" w:rsidRDefault="00D134EC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EC" w:rsidRDefault="00D134E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99"/>
    <w:rsid w:val="000C117F"/>
    <w:rsid w:val="000E2009"/>
    <w:rsid w:val="00707A99"/>
    <w:rsid w:val="007B1850"/>
    <w:rsid w:val="008F4848"/>
    <w:rsid w:val="00D1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A99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707A99"/>
    <w:pPr>
      <w:keepNext/>
      <w:spacing w:line="280" w:lineRule="exact"/>
      <w:jc w:val="center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A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7A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rsid w:val="00707A9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07A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5">
    <w:name w:val="Нижний колонтитул Знак"/>
    <w:basedOn w:val="a0"/>
    <w:link w:val="a4"/>
    <w:uiPriority w:val="99"/>
    <w:rsid w:val="00707A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заголовок 2"/>
    <w:basedOn w:val="a"/>
    <w:next w:val="a"/>
    <w:rsid w:val="00707A99"/>
    <w:pPr>
      <w:keepNext/>
      <w:autoSpaceDE w:val="0"/>
      <w:autoSpaceDN w:val="0"/>
      <w:outlineLvl w:val="1"/>
    </w:pPr>
    <w:rPr>
      <w:b/>
      <w:bCs/>
      <w:i/>
      <w:iCs/>
      <w:sz w:val="20"/>
      <w:szCs w:val="20"/>
    </w:rPr>
  </w:style>
  <w:style w:type="paragraph" w:customStyle="1" w:styleId="a6">
    <w:name w:val="Стиль Знак Знак Знак + полужирный курсив"/>
    <w:basedOn w:val="a"/>
    <w:link w:val="a7"/>
    <w:rsid w:val="00707A99"/>
    <w:pPr>
      <w:spacing w:beforeLines="60" w:before="144" w:afterLines="60" w:after="144"/>
      <w:ind w:firstLine="540"/>
      <w:jc w:val="both"/>
    </w:pPr>
    <w:rPr>
      <w:rFonts w:cs="Verdana"/>
      <w:b/>
      <w:bCs/>
      <w:i/>
      <w:iCs/>
      <w:sz w:val="24"/>
      <w:szCs w:val="24"/>
      <w:lang w:val="en-US" w:eastAsia="en-US"/>
    </w:rPr>
  </w:style>
  <w:style w:type="character" w:customStyle="1" w:styleId="a7">
    <w:name w:val="Стиль Знак Знак Знак + полужирный курсив Знак"/>
    <w:link w:val="a6"/>
    <w:rsid w:val="00707A99"/>
    <w:rPr>
      <w:rFonts w:ascii="Times New Roman" w:eastAsia="Times New Roman" w:hAnsi="Times New Roman" w:cs="Verdana"/>
      <w:b/>
      <w:bCs/>
      <w:i/>
      <w:iCs/>
      <w:sz w:val="24"/>
      <w:szCs w:val="24"/>
      <w:lang w:val="en-US"/>
    </w:rPr>
  </w:style>
  <w:style w:type="paragraph" w:styleId="a8">
    <w:name w:val="Body Text Indent"/>
    <w:basedOn w:val="a"/>
    <w:link w:val="a9"/>
    <w:rsid w:val="00707A99"/>
    <w:pPr>
      <w:spacing w:after="120"/>
      <w:ind w:left="283"/>
    </w:pPr>
    <w:rPr>
      <w:sz w:val="24"/>
      <w:szCs w:val="24"/>
      <w:lang w:val="ru-RU"/>
    </w:rPr>
  </w:style>
  <w:style w:type="character" w:customStyle="1" w:styleId="a9">
    <w:name w:val="Основной текст с отступом Знак"/>
    <w:basedOn w:val="a0"/>
    <w:link w:val="a8"/>
    <w:rsid w:val="00707A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">
    <w:name w:val="Знак Знак3"/>
    <w:basedOn w:val="a"/>
    <w:rsid w:val="00707A99"/>
    <w:rPr>
      <w:rFonts w:ascii="Verdana" w:hAnsi="Verdana" w:cs="Verdana"/>
      <w:sz w:val="20"/>
      <w:szCs w:val="20"/>
      <w:lang w:val="en-US" w:eastAsia="en-US"/>
    </w:rPr>
  </w:style>
  <w:style w:type="paragraph" w:customStyle="1" w:styleId="7">
    <w:name w:val="заголовок 7"/>
    <w:basedOn w:val="a"/>
    <w:next w:val="a"/>
    <w:rsid w:val="00707A99"/>
    <w:pPr>
      <w:keepNext/>
      <w:spacing w:line="300" w:lineRule="exact"/>
      <w:jc w:val="center"/>
    </w:pPr>
    <w:rPr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7A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7A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07A9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18"/>
      <w:lang w:eastAsia="ru-RU"/>
    </w:rPr>
  </w:style>
  <w:style w:type="paragraph" w:customStyle="1" w:styleId="11">
    <w:name w:val="заголовок 11"/>
    <w:basedOn w:val="a"/>
    <w:next w:val="a"/>
    <w:uiPriority w:val="99"/>
    <w:rsid w:val="00707A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ac">
    <w:name w:val="Таблица"/>
    <w:basedOn w:val="a"/>
    <w:uiPriority w:val="99"/>
    <w:rsid w:val="00707A99"/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707A99"/>
    <w:pPr>
      <w:keepNext/>
      <w:tabs>
        <w:tab w:val="decimal" w:pos="637"/>
      </w:tabs>
      <w:jc w:val="center"/>
    </w:pPr>
    <w:rPr>
      <w:sz w:val="24"/>
      <w:szCs w:val="24"/>
    </w:rPr>
  </w:style>
  <w:style w:type="paragraph" w:customStyle="1" w:styleId="oaenoniinee">
    <w:name w:val="oaeno niinee"/>
    <w:basedOn w:val="a"/>
    <w:uiPriority w:val="99"/>
    <w:rsid w:val="00707A99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4EC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134EC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A99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707A99"/>
    <w:pPr>
      <w:keepNext/>
      <w:spacing w:line="280" w:lineRule="exact"/>
      <w:jc w:val="center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A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7A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rsid w:val="00707A9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07A9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5">
    <w:name w:val="Нижний колонтитул Знак"/>
    <w:basedOn w:val="a0"/>
    <w:link w:val="a4"/>
    <w:uiPriority w:val="99"/>
    <w:rsid w:val="00707A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заголовок 2"/>
    <w:basedOn w:val="a"/>
    <w:next w:val="a"/>
    <w:rsid w:val="00707A99"/>
    <w:pPr>
      <w:keepNext/>
      <w:autoSpaceDE w:val="0"/>
      <w:autoSpaceDN w:val="0"/>
      <w:outlineLvl w:val="1"/>
    </w:pPr>
    <w:rPr>
      <w:b/>
      <w:bCs/>
      <w:i/>
      <w:iCs/>
      <w:sz w:val="20"/>
      <w:szCs w:val="20"/>
    </w:rPr>
  </w:style>
  <w:style w:type="paragraph" w:customStyle="1" w:styleId="a6">
    <w:name w:val="Стиль Знак Знак Знак + полужирный курсив"/>
    <w:basedOn w:val="a"/>
    <w:link w:val="a7"/>
    <w:rsid w:val="00707A99"/>
    <w:pPr>
      <w:spacing w:beforeLines="60" w:before="144" w:afterLines="60" w:after="144"/>
      <w:ind w:firstLine="540"/>
      <w:jc w:val="both"/>
    </w:pPr>
    <w:rPr>
      <w:rFonts w:cs="Verdana"/>
      <w:b/>
      <w:bCs/>
      <w:i/>
      <w:iCs/>
      <w:sz w:val="24"/>
      <w:szCs w:val="24"/>
      <w:lang w:val="en-US" w:eastAsia="en-US"/>
    </w:rPr>
  </w:style>
  <w:style w:type="character" w:customStyle="1" w:styleId="a7">
    <w:name w:val="Стиль Знак Знак Знак + полужирный курсив Знак"/>
    <w:link w:val="a6"/>
    <w:rsid w:val="00707A99"/>
    <w:rPr>
      <w:rFonts w:ascii="Times New Roman" w:eastAsia="Times New Roman" w:hAnsi="Times New Roman" w:cs="Verdana"/>
      <w:b/>
      <w:bCs/>
      <w:i/>
      <w:iCs/>
      <w:sz w:val="24"/>
      <w:szCs w:val="24"/>
      <w:lang w:val="en-US"/>
    </w:rPr>
  </w:style>
  <w:style w:type="paragraph" w:styleId="a8">
    <w:name w:val="Body Text Indent"/>
    <w:basedOn w:val="a"/>
    <w:link w:val="a9"/>
    <w:rsid w:val="00707A99"/>
    <w:pPr>
      <w:spacing w:after="120"/>
      <w:ind w:left="283"/>
    </w:pPr>
    <w:rPr>
      <w:sz w:val="24"/>
      <w:szCs w:val="24"/>
      <w:lang w:val="ru-RU"/>
    </w:rPr>
  </w:style>
  <w:style w:type="character" w:customStyle="1" w:styleId="a9">
    <w:name w:val="Основной текст с отступом Знак"/>
    <w:basedOn w:val="a0"/>
    <w:link w:val="a8"/>
    <w:rsid w:val="00707A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">
    <w:name w:val="Знак Знак3"/>
    <w:basedOn w:val="a"/>
    <w:rsid w:val="00707A99"/>
    <w:rPr>
      <w:rFonts w:ascii="Verdana" w:hAnsi="Verdana" w:cs="Verdana"/>
      <w:sz w:val="20"/>
      <w:szCs w:val="20"/>
      <w:lang w:val="en-US" w:eastAsia="en-US"/>
    </w:rPr>
  </w:style>
  <w:style w:type="paragraph" w:customStyle="1" w:styleId="7">
    <w:name w:val="заголовок 7"/>
    <w:basedOn w:val="a"/>
    <w:next w:val="a"/>
    <w:rsid w:val="00707A99"/>
    <w:pPr>
      <w:keepNext/>
      <w:spacing w:line="300" w:lineRule="exact"/>
      <w:jc w:val="center"/>
    </w:pPr>
    <w:rPr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7A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7A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07A9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18"/>
      <w:lang w:eastAsia="ru-RU"/>
    </w:rPr>
  </w:style>
  <w:style w:type="paragraph" w:customStyle="1" w:styleId="11">
    <w:name w:val="заголовок 11"/>
    <w:basedOn w:val="a"/>
    <w:next w:val="a"/>
    <w:uiPriority w:val="99"/>
    <w:rsid w:val="00707A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ac">
    <w:name w:val="Таблица"/>
    <w:basedOn w:val="a"/>
    <w:uiPriority w:val="99"/>
    <w:rsid w:val="00707A99"/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707A99"/>
    <w:pPr>
      <w:keepNext/>
      <w:tabs>
        <w:tab w:val="decimal" w:pos="637"/>
      </w:tabs>
      <w:jc w:val="center"/>
    </w:pPr>
    <w:rPr>
      <w:sz w:val="24"/>
      <w:szCs w:val="24"/>
    </w:rPr>
  </w:style>
  <w:style w:type="paragraph" w:customStyle="1" w:styleId="oaenoniinee">
    <w:name w:val="oaeno niinee"/>
    <w:basedOn w:val="a"/>
    <w:uiPriority w:val="99"/>
    <w:rsid w:val="00707A99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4EC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134EC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s@kh.ukrstat.gov.ua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nofinposl@kh.ukrstat.gov.ua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://www.kh.ukrstat.gov.ua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0E"/>
    <w:rsid w:val="00C5650E"/>
    <w:rsid w:val="00D9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E479AC8CACF4F0BA50CC70105D27440">
    <w:name w:val="7E479AC8CACF4F0BA50CC70105D27440"/>
    <w:rsid w:val="00C5650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E479AC8CACF4F0BA50CC70105D27440">
    <w:name w:val="7E479AC8CACF4F0BA50CC70105D27440"/>
    <w:rsid w:val="00C56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8425</Words>
  <Characters>4803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Державна служба статистики</Company>
  <LinksUpToDate>false</LinksUpToDate>
  <CharactersWithSpaces>13202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G.Nevstruieva</dc:creator>
  <cp:lastModifiedBy>G.Nevstruieva</cp:lastModifiedBy>
  <cp:revision>3</cp:revision>
  <dcterms:created xsi:type="dcterms:W3CDTF">2019-05-27T06:55:00Z</dcterms:created>
  <dcterms:modified xsi:type="dcterms:W3CDTF">2019-06-07T08:40:00Z</dcterms:modified>
</cp:coreProperties>
</file>